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EBFB" w14:textId="737C5E6E" w:rsidR="00663EE1" w:rsidRPr="004C6143" w:rsidRDefault="004C6143" w:rsidP="004C6143">
      <w:pPr>
        <w:pStyle w:val="Title"/>
      </w:pPr>
      <w:r w:rsidRPr="004C6143">
        <w:t>Lateral hip pain in adults</w:t>
      </w:r>
    </w:p>
    <w:p w14:paraId="3B9F6D6B" w14:textId="7EE1CC23" w:rsidR="004C6143" w:rsidRPr="004C6143" w:rsidRDefault="004C6143" w:rsidP="004C6143">
      <w:r w:rsidRPr="004C6143">
        <w:t xml:space="preserve">Adults presenting with lateral hip pain, primarily characterized as </w:t>
      </w:r>
      <w:r w:rsidRPr="003A0AF9">
        <w:rPr>
          <w:rStyle w:val="Heading3Char"/>
        </w:rPr>
        <w:t>Greater Trochanteric Pain Syndrome (GTPS)</w:t>
      </w:r>
      <w:r w:rsidRPr="004C6143">
        <w:t>, are predominantly females in their fourth to sixth decades of life (often postmenopausal). Patients frequently present with a higher body mass index (overweight) and may have coexisting conditions such as lower back pain or lower limb osteoarthritis.</w:t>
      </w:r>
    </w:p>
    <w:p w14:paraId="2F09029A" w14:textId="77777777" w:rsidR="004C6143" w:rsidRPr="004C6143" w:rsidRDefault="004C6143" w:rsidP="004C6143">
      <w:pPr>
        <w:pStyle w:val="Heading1"/>
      </w:pPr>
      <w:r w:rsidRPr="004C6143">
        <w:t xml:space="preserve">Patient History and Symptoms </w:t>
      </w:r>
    </w:p>
    <w:p w14:paraId="6E357DE1" w14:textId="2A2F682B" w:rsidR="004C6143" w:rsidRPr="008450CF" w:rsidRDefault="004C6143" w:rsidP="004C6143">
      <w:r w:rsidRPr="004C6143">
        <w:t xml:space="preserve">The hallmark chief </w:t>
      </w:r>
      <w:r w:rsidRPr="008450CF">
        <w:t xml:space="preserve">complaint is chronic, deep, and aching pain over the lateral aspect of the hip near the greater trochanter. This pain may radiate down the lateral thigh or into the </w:t>
      </w:r>
      <w:proofErr w:type="gramStart"/>
      <w:r w:rsidRPr="008450CF">
        <w:t>buttocks, but</w:t>
      </w:r>
      <w:proofErr w:type="gramEnd"/>
      <w:r w:rsidRPr="008450CF">
        <w:t xml:space="preserve"> rarely extends below the knee; pain extending below the knee is a red flag that typically suggests lumbar spine pathology.</w:t>
      </w:r>
    </w:p>
    <w:p w14:paraId="152B230B" w14:textId="50BE0C07" w:rsidR="004C6143" w:rsidRPr="004C6143" w:rsidRDefault="004C6143" w:rsidP="004C6143">
      <w:r w:rsidRPr="008450CF">
        <w:t>Patients typically report that symptoms are aggravated by weight-bearing activities such as walking, prolonged standing, and climbing stairs, which increase compressive and tensile loads on the lateral hip. A classic symptom is pain and sleep disruption when lying on the affected side, as well as pain when sitting with the affected</w:t>
      </w:r>
      <w:r w:rsidRPr="004C6143">
        <w:t xml:space="preserve"> leg crossed. In cases involving external coxa </w:t>
      </w:r>
      <w:proofErr w:type="spellStart"/>
      <w:r w:rsidRPr="004C6143">
        <w:t>saltans</w:t>
      </w:r>
      <w:proofErr w:type="spellEnd"/>
      <w:r w:rsidRPr="004C6143">
        <w:t xml:space="preserve"> (snapping hip), patients might also report an audible or palpable snapping, catching, or popping sensation when moving the hip.</w:t>
      </w:r>
    </w:p>
    <w:p w14:paraId="2A3C7A4C" w14:textId="77777777" w:rsidR="004C6143" w:rsidRPr="004C6143" w:rsidRDefault="004C6143" w:rsidP="004C6143">
      <w:pPr>
        <w:pStyle w:val="Heading1"/>
      </w:pPr>
      <w:r w:rsidRPr="004C6143">
        <w:t xml:space="preserve">Physical Examination Findings </w:t>
      </w:r>
    </w:p>
    <w:p w14:paraId="32EC0BAD" w14:textId="25E0557E" w:rsidR="004C6143" w:rsidRPr="004C6143" w:rsidRDefault="004C6143" w:rsidP="004C6143">
      <w:r w:rsidRPr="004C6143">
        <w:t xml:space="preserve">The physical examination aims to reproduce the patient's symptoms and identify biomechanical deficits through palpation, observation, and specialized </w:t>
      </w:r>
      <w:proofErr w:type="spellStart"/>
      <w:r w:rsidRPr="004C6143">
        <w:t>maneuvers</w:t>
      </w:r>
      <w:proofErr w:type="spellEnd"/>
      <w:r w:rsidRPr="004C6143">
        <w:t>:</w:t>
      </w:r>
    </w:p>
    <w:p w14:paraId="2488CBE8" w14:textId="054E18FE" w:rsidR="004C6143" w:rsidRPr="004C6143" w:rsidRDefault="004C6143" w:rsidP="004C6143">
      <w:pPr>
        <w:numPr>
          <w:ilvl w:val="0"/>
          <w:numId w:val="1"/>
        </w:numPr>
      </w:pPr>
      <w:r w:rsidRPr="004C6143">
        <w:rPr>
          <w:rStyle w:val="Heading2Char"/>
        </w:rPr>
        <w:t>Palpation</w:t>
      </w:r>
      <w:r w:rsidRPr="004C6143">
        <w:rPr>
          <w:b/>
          <w:bCs/>
        </w:rPr>
        <w:t>:</w:t>
      </w:r>
      <w:r w:rsidRPr="004C6143">
        <w:t xml:space="preserve"> </w:t>
      </w:r>
      <w:r w:rsidRPr="000F78F9">
        <w:t>Focal point tenderness over the greater trochanter</w:t>
      </w:r>
      <w:r w:rsidRPr="004C6143">
        <w:t xml:space="preserve"> (specifically at the insertions of the gluteus medius and </w:t>
      </w:r>
      <w:proofErr w:type="spellStart"/>
      <w:r w:rsidRPr="004C6143">
        <w:t>minimus</w:t>
      </w:r>
      <w:proofErr w:type="spellEnd"/>
      <w:r w:rsidRPr="004C6143">
        <w:t xml:space="preserve"> tendons) is a primary finding. While palpation is highly sensitive for detecting GTPS, it lacks specificity on its own and requires additional testing to confirm the diagnosis.</w:t>
      </w:r>
    </w:p>
    <w:p w14:paraId="2F0357E0" w14:textId="3986849F" w:rsidR="004C6143" w:rsidRPr="004C6143" w:rsidRDefault="004C6143" w:rsidP="004C6143">
      <w:pPr>
        <w:numPr>
          <w:ilvl w:val="0"/>
          <w:numId w:val="1"/>
        </w:numPr>
      </w:pPr>
      <w:r w:rsidRPr="004C6143">
        <w:rPr>
          <w:rStyle w:val="Heading2Char"/>
        </w:rPr>
        <w:t>Gait and Posture</w:t>
      </w:r>
      <w:r w:rsidRPr="004C6143">
        <w:rPr>
          <w:b/>
          <w:bCs/>
        </w:rPr>
        <w:t>:</w:t>
      </w:r>
      <w:r w:rsidRPr="004C6143">
        <w:t xml:space="preserve"> Observation of gait may reveal </w:t>
      </w:r>
      <w:r w:rsidRPr="000F78F9">
        <w:t>an antalgic (painful) limp or a Trendelenburg gait, which is a drop of the pelvis on the</w:t>
      </w:r>
      <w:r w:rsidRPr="004C6143">
        <w:t xml:space="preserve"> unaffected side during single-leg stance, indicating hip abductor weakness. Some patients may show a "compensated Trendelenburg" where the trunk leans ipsilaterally over the stance leg.</w:t>
      </w:r>
    </w:p>
    <w:p w14:paraId="2E4F08FD" w14:textId="186F36AD" w:rsidR="004C6143" w:rsidRPr="004C6143" w:rsidRDefault="004C6143" w:rsidP="004C6143">
      <w:pPr>
        <w:numPr>
          <w:ilvl w:val="0"/>
          <w:numId w:val="1"/>
        </w:numPr>
      </w:pPr>
      <w:r w:rsidRPr="004C6143">
        <w:rPr>
          <w:rStyle w:val="Heading2Char"/>
        </w:rPr>
        <w:lastRenderedPageBreak/>
        <w:t>Single Leg Stance (SLS) Test</w:t>
      </w:r>
      <w:r w:rsidRPr="004C6143">
        <w:rPr>
          <w:b/>
          <w:bCs/>
        </w:rPr>
        <w:t>:</w:t>
      </w:r>
      <w:r w:rsidRPr="004C6143">
        <w:t xml:space="preserve"> The patient stands on the affected leg for up to 30 seconds. The test is positive if lateral hip pain is reproduced within this time. This test has exceptionally high specificity (up to 100%) and is highly reliable for ruling in GTPS.</w:t>
      </w:r>
    </w:p>
    <w:p w14:paraId="291898DE" w14:textId="6FD77E6B" w:rsidR="004C6143" w:rsidRPr="004C6143" w:rsidRDefault="004C6143" w:rsidP="004C6143">
      <w:pPr>
        <w:numPr>
          <w:ilvl w:val="0"/>
          <w:numId w:val="1"/>
        </w:numPr>
      </w:pPr>
      <w:r w:rsidRPr="004C6143">
        <w:rPr>
          <w:rStyle w:val="Heading2Char"/>
        </w:rPr>
        <w:t>Resisted Hip Abduction</w:t>
      </w:r>
      <w:r w:rsidRPr="004C6143">
        <w:rPr>
          <w:b/>
          <w:bCs/>
        </w:rPr>
        <w:t>:</w:t>
      </w:r>
      <w:r w:rsidRPr="004C6143">
        <w:t xml:space="preserve"> Testing the hip abductors against resistance (often in a side-lying position) may elicit pain or reveal </w:t>
      </w:r>
      <w:proofErr w:type="gramStart"/>
      <w:r w:rsidRPr="004C6143">
        <w:t>weakness,.</w:t>
      </w:r>
      <w:proofErr w:type="gramEnd"/>
      <w:r w:rsidRPr="004C6143">
        <w:t xml:space="preserve"> A positive resisted hip abduction test combined with a positive palpation test increases the </w:t>
      </w:r>
      <w:proofErr w:type="spellStart"/>
      <w:r w:rsidRPr="004C6143">
        <w:t>posttest</w:t>
      </w:r>
      <w:proofErr w:type="spellEnd"/>
      <w:r w:rsidRPr="004C6143">
        <w:t xml:space="preserve"> probability of a GTPS diagnosis to 96%.</w:t>
      </w:r>
    </w:p>
    <w:p w14:paraId="2FAD5703" w14:textId="55F4F3D4" w:rsidR="004C6143" w:rsidRPr="004C6143" w:rsidRDefault="004C6143" w:rsidP="004C6143">
      <w:pPr>
        <w:numPr>
          <w:ilvl w:val="0"/>
          <w:numId w:val="1"/>
        </w:numPr>
      </w:pPr>
      <w:r w:rsidRPr="004C6143">
        <w:rPr>
          <w:rStyle w:val="Heading2Char"/>
        </w:rPr>
        <w:t>Resisted External De</w:t>
      </w:r>
      <w:r w:rsidR="000F78F9">
        <w:rPr>
          <w:rStyle w:val="Heading2Char"/>
        </w:rPr>
        <w:t>-</w:t>
      </w:r>
      <w:proofErr w:type="gramStart"/>
      <w:r w:rsidRPr="004C6143">
        <w:rPr>
          <w:rStyle w:val="Heading2Char"/>
        </w:rPr>
        <w:t>rotation</w:t>
      </w:r>
      <w:proofErr w:type="gramEnd"/>
      <w:r w:rsidRPr="004C6143">
        <w:rPr>
          <w:rStyle w:val="Heading2Char"/>
        </w:rPr>
        <w:t xml:space="preserve"> Test</w:t>
      </w:r>
      <w:r w:rsidRPr="004C6143">
        <w:rPr>
          <w:b/>
          <w:bCs/>
        </w:rPr>
        <w:t>:</w:t>
      </w:r>
      <w:r w:rsidRPr="004C6143">
        <w:t xml:space="preserve"> The patient's hip is flexed to 90 degrees and placed in full internal rotation (either in a supine or prone position). The patient is asked to actively externally rotate back to neutral against the examiner's resistance. Pain or weakness indicates a positive result, and this test has shown very high specificity (up to 97.3%).</w:t>
      </w:r>
    </w:p>
    <w:p w14:paraId="27EFEA2E" w14:textId="407BDAED" w:rsidR="004C6143" w:rsidRPr="004C6143" w:rsidRDefault="004C6143" w:rsidP="004C6143">
      <w:pPr>
        <w:numPr>
          <w:ilvl w:val="0"/>
          <w:numId w:val="1"/>
        </w:numPr>
      </w:pPr>
      <w:r w:rsidRPr="004C6143">
        <w:rPr>
          <w:rStyle w:val="Heading2Char"/>
        </w:rPr>
        <w:t>FADER and FADER-R Tests</w:t>
      </w:r>
      <w:r w:rsidRPr="004C6143">
        <w:rPr>
          <w:b/>
          <w:bCs/>
        </w:rPr>
        <w:t>:</w:t>
      </w:r>
      <w:r w:rsidRPr="004C6143">
        <w:t xml:space="preserve"> The hip is passively positioned into Flexion, Adduction, and External Rotation (FADER) to maximally compress the gluteal tendons. Adding resisted isometric internal rotation (FADER-R) increases the diagnostic accuracy by incorporating active muscle tension.</w:t>
      </w:r>
    </w:p>
    <w:p w14:paraId="39F7A341" w14:textId="77777777" w:rsidR="004C6143" w:rsidRPr="004C6143" w:rsidRDefault="004C6143" w:rsidP="004C6143">
      <w:pPr>
        <w:numPr>
          <w:ilvl w:val="0"/>
          <w:numId w:val="1"/>
        </w:numPr>
      </w:pPr>
      <w:r w:rsidRPr="004C6143">
        <w:rPr>
          <w:rStyle w:val="Heading2Char"/>
        </w:rPr>
        <w:t>Tests for Snapping Hip</w:t>
      </w:r>
      <w:r w:rsidRPr="004C6143">
        <w:rPr>
          <w:b/>
          <w:bCs/>
        </w:rPr>
        <w:t>:</w:t>
      </w:r>
      <w:r w:rsidRPr="004C6143">
        <w:t xml:space="preserve"> The Ober test can be used to evaluate iliotibial band (ITB) tightness. To reproduce external snapping, the examiner may passively move the hip from flexion, abduction, and external rotation into extension, adduction, and internal rotation, feeling for a snap of the ITB over the greater </w:t>
      </w:r>
      <w:proofErr w:type="gramStart"/>
      <w:r w:rsidRPr="004C6143">
        <w:t>trochanter,.</w:t>
      </w:r>
      <w:proofErr w:type="gramEnd"/>
    </w:p>
    <w:p w14:paraId="05DDBBAC" w14:textId="77777777" w:rsidR="004C6143" w:rsidRDefault="004C6143" w:rsidP="004C6143">
      <w:pPr>
        <w:pStyle w:val="Heading1"/>
      </w:pPr>
      <w:r w:rsidRPr="004C6143">
        <w:t xml:space="preserve">Differential Diagnosis Considerations </w:t>
      </w:r>
    </w:p>
    <w:p w14:paraId="6C3EC575" w14:textId="2337BDDA" w:rsidR="004C6143" w:rsidRDefault="004C6143" w:rsidP="004C6143">
      <w:r w:rsidRPr="004C6143">
        <w:t xml:space="preserve">Because lateral hip pain can mimic or coexist with other conditions, the physical exam must differentiate GTPS from intra-articular or spinal issues. Pain that is reproducible with </w:t>
      </w:r>
      <w:r w:rsidRPr="008450CF">
        <w:t>the FABER (Flexion, Abduction, External Rotation) test but</w:t>
      </w:r>
      <w:r w:rsidRPr="004C6143">
        <w:t xml:space="preserve"> associated with restricted passive hip internal rotation or flexion often points toward hip joint osteoarthritis rather than GTPS. Furthermore, a neurological screen should be performed; numbness, tingling, or pain radiating into the dermatomes of the lower leg suggests lumbar radiculopathy or nerve entrapment (like meralgia paresthetica).</w:t>
      </w:r>
    </w:p>
    <w:p w14:paraId="1714CFBC" w14:textId="233F0C1B" w:rsidR="00D44213" w:rsidRDefault="00AB47AE" w:rsidP="00AB47AE">
      <w:pPr>
        <w:pStyle w:val="Heading1"/>
      </w:pPr>
      <w:r>
        <w:lastRenderedPageBreak/>
        <w:t>Management</w:t>
      </w:r>
    </w:p>
    <w:p w14:paraId="6A4FBD9B" w14:textId="355729DD" w:rsidR="008450CF" w:rsidRPr="008450CF" w:rsidRDefault="008450CF" w:rsidP="008450CF">
      <w:r w:rsidRPr="008450CF">
        <w:t>As</w:t>
      </w:r>
      <w:r>
        <w:t xml:space="preserve"> with many conditions presenting to physiotherapy, </w:t>
      </w:r>
      <w:r w:rsidR="00AC30E5">
        <w:t>patients typically want answers to 3 main questions on day 1 – What’s wrong, what’s going to happen, and what can be done. Here’s an example script to modify to suit your preferences and help you get started with your management.</w:t>
      </w:r>
    </w:p>
    <w:p w14:paraId="74C56397" w14:textId="654384EF" w:rsidR="00AB47AE" w:rsidRPr="00AB47AE" w:rsidRDefault="00AB47AE" w:rsidP="00AB47AE">
      <w:pPr>
        <w:pStyle w:val="Heading2"/>
        <w:rPr>
          <w:lang w:val="en-US"/>
        </w:rPr>
      </w:pPr>
      <w:r w:rsidRPr="00AB47AE">
        <w:rPr>
          <w:lang w:val="en-US"/>
        </w:rPr>
        <w:t>"What's Wrong: Understanding Your Hip Pain"</w:t>
      </w:r>
    </w:p>
    <w:p w14:paraId="538A81E1" w14:textId="77777777" w:rsidR="00AB47AE" w:rsidRPr="00AC30E5" w:rsidRDefault="00AB47AE" w:rsidP="00AB47AE">
      <w:pPr>
        <w:rPr>
          <w:i/>
          <w:iCs/>
          <w:lang w:val="en-US"/>
        </w:rPr>
      </w:pPr>
      <w:r w:rsidRPr="00AC30E5">
        <w:rPr>
          <w:i/>
          <w:iCs/>
          <w:lang w:val="en-US"/>
        </w:rPr>
        <w:t>"You have a condition called Greater Trochanteric Pain Syndrome, or GTPS, which is the medical term for the pain and tenderness you are feeling on the outer side of your hip.</w:t>
      </w:r>
    </w:p>
    <w:p w14:paraId="03A56F7B" w14:textId="77777777" w:rsidR="00AB47AE" w:rsidRPr="00AC30E5" w:rsidRDefault="00AB47AE" w:rsidP="00AB47AE">
      <w:pPr>
        <w:rPr>
          <w:i/>
          <w:iCs/>
          <w:lang w:val="en-US"/>
        </w:rPr>
      </w:pPr>
      <w:r w:rsidRPr="00AC30E5">
        <w:rPr>
          <w:i/>
          <w:iCs/>
          <w:lang w:val="en-US"/>
        </w:rPr>
        <w:t xml:space="preserve">Historically, doctors used to call this 'trochanteric bursitis,' believing that the pain simply came from an inflamed bursa—a small fluid-filled sac that cushions the hip bone. However, modern imaging like MRIs and ultrasounds have shown us that the bursa is rarely the main culprit. Instead, the primary issue is actually </w:t>
      </w:r>
      <w:proofErr w:type="gramStart"/>
      <w:r w:rsidRPr="00AC30E5">
        <w:rPr>
          <w:i/>
          <w:iCs/>
          <w:lang w:val="en-US"/>
        </w:rPr>
        <w:t>wear</w:t>
      </w:r>
      <w:proofErr w:type="gramEnd"/>
      <w:r w:rsidRPr="00AC30E5">
        <w:rPr>
          <w:i/>
          <w:iCs/>
          <w:lang w:val="en-US"/>
        </w:rPr>
        <w:t xml:space="preserve"> and tear in the tendons that attach your buttock muscles (the gluteus medius and </w:t>
      </w:r>
      <w:proofErr w:type="spellStart"/>
      <w:r w:rsidRPr="00AC30E5">
        <w:rPr>
          <w:i/>
          <w:iCs/>
          <w:lang w:val="en-US"/>
        </w:rPr>
        <w:t>minimus</w:t>
      </w:r>
      <w:proofErr w:type="spellEnd"/>
      <w:r w:rsidRPr="00AC30E5">
        <w:rPr>
          <w:i/>
          <w:iCs/>
          <w:lang w:val="en-US"/>
        </w:rPr>
        <w:t>) to your hip bone.</w:t>
      </w:r>
    </w:p>
    <w:p w14:paraId="7CB273E2" w14:textId="3D55B579" w:rsidR="00AB47AE" w:rsidRPr="00AC30E5" w:rsidRDefault="00AB47AE" w:rsidP="00AB47AE">
      <w:pPr>
        <w:rPr>
          <w:i/>
          <w:iCs/>
          <w:lang w:val="en-US"/>
        </w:rPr>
      </w:pPr>
      <w:r w:rsidRPr="00AC30E5">
        <w:rPr>
          <w:i/>
          <w:iCs/>
          <w:lang w:val="en-US"/>
        </w:rPr>
        <w:t xml:space="preserve">These muscles and tendons act like a 'rotator cuff' for your hip; they are crucial for stabilizing your pelvis when you walk, climb stairs, or stand on one leg. Over time, abnormal mechanics, overload, or repetitive friction from the thick band of tissue on the side of your leg (the iliotibial or IT band) rubbing against the bone causes </w:t>
      </w:r>
      <w:r w:rsidR="00AC30E5">
        <w:rPr>
          <w:i/>
          <w:iCs/>
          <w:lang w:val="en-US"/>
        </w:rPr>
        <w:t>little bits of damage</w:t>
      </w:r>
      <w:r w:rsidRPr="00AC30E5">
        <w:rPr>
          <w:i/>
          <w:iCs/>
          <w:lang w:val="en-US"/>
        </w:rPr>
        <w:t>. This leads to tendon degeneration, microscopic tears, and pain. This is exactly why your pain flares up during weight-bearing activities or when you compress the area by lying on that side at night."</w:t>
      </w:r>
    </w:p>
    <w:p w14:paraId="651499C3" w14:textId="77777777" w:rsidR="00AB47AE" w:rsidRPr="00AB47AE" w:rsidRDefault="00AB47AE" w:rsidP="00AB47AE">
      <w:pPr>
        <w:pStyle w:val="Heading2"/>
        <w:rPr>
          <w:lang w:val="en-US"/>
        </w:rPr>
      </w:pPr>
      <w:r w:rsidRPr="00AB47AE">
        <w:rPr>
          <w:lang w:val="en-US"/>
        </w:rPr>
        <w:t>"What Can Be Done: Our Treatment Plan"</w:t>
      </w:r>
    </w:p>
    <w:p w14:paraId="625BC6FF" w14:textId="77777777" w:rsidR="00AB47AE" w:rsidRPr="004D291C" w:rsidRDefault="00AB47AE" w:rsidP="00AB47AE">
      <w:pPr>
        <w:rPr>
          <w:i/>
          <w:iCs/>
          <w:lang w:val="en-US"/>
        </w:rPr>
      </w:pPr>
      <w:r w:rsidRPr="004D291C">
        <w:rPr>
          <w:i/>
          <w:iCs/>
          <w:lang w:val="en-US"/>
        </w:rPr>
        <w:t>"The great news is that we can effectively treat this without surgery in the vast majority of cases. Because this is an issue with tendon overload and biomechanics, our main approach will be a combination of education, modifying your daily activities, and a targeted physical therapy program.</w:t>
      </w:r>
    </w:p>
    <w:p w14:paraId="75EE19D2" w14:textId="77777777" w:rsidR="00AB47AE" w:rsidRPr="004D291C" w:rsidRDefault="00AB47AE" w:rsidP="00AB47AE">
      <w:pPr>
        <w:rPr>
          <w:i/>
          <w:iCs/>
          <w:lang w:val="en-US"/>
        </w:rPr>
      </w:pPr>
      <w:r w:rsidRPr="004D291C">
        <w:rPr>
          <w:i/>
          <w:iCs/>
          <w:lang w:val="en-US"/>
        </w:rPr>
        <w:t>First, we need to practice 'load management' to stop irritating the tendons. I want you to avoid crossing your legs when you sit or stand, and when you sleep, try lying on your back or putting a thick pillow between your knees if you sleep on your unaffected side.</w:t>
      </w:r>
    </w:p>
    <w:p w14:paraId="4A6190CA" w14:textId="77777777" w:rsidR="00AB47AE" w:rsidRPr="004D291C" w:rsidRDefault="00AB47AE" w:rsidP="00AB47AE">
      <w:pPr>
        <w:rPr>
          <w:i/>
          <w:iCs/>
          <w:lang w:val="en-US"/>
        </w:rPr>
      </w:pPr>
      <w:r w:rsidRPr="004D291C">
        <w:rPr>
          <w:i/>
          <w:iCs/>
          <w:lang w:val="en-US"/>
        </w:rPr>
        <w:t>Second, you will start an exercise program designed to strengthen your gluteal muscles and improve how your hip and pelvis move. We will start with gentle exercises and gradually increase the load to help the tendons heal and build strength.</w:t>
      </w:r>
    </w:p>
    <w:p w14:paraId="1BFC66D5" w14:textId="2580573C" w:rsidR="00AB47AE" w:rsidRPr="004D291C" w:rsidRDefault="00AB47AE" w:rsidP="00AB47AE">
      <w:pPr>
        <w:rPr>
          <w:i/>
          <w:iCs/>
          <w:lang w:val="en-US"/>
        </w:rPr>
      </w:pPr>
      <w:r w:rsidRPr="004D291C">
        <w:rPr>
          <w:i/>
          <w:iCs/>
          <w:lang w:val="en-US"/>
        </w:rPr>
        <w:lastRenderedPageBreak/>
        <w:t xml:space="preserve">If your pain is currently too severe to even participate in physical therapy, we might consider </w:t>
      </w:r>
      <w:r w:rsidR="004D291C">
        <w:rPr>
          <w:i/>
          <w:iCs/>
          <w:lang w:val="en-US"/>
        </w:rPr>
        <w:t>some pain-relieving medications</w:t>
      </w:r>
      <w:r w:rsidRPr="004D291C">
        <w:rPr>
          <w:i/>
          <w:iCs/>
          <w:lang w:val="en-US"/>
        </w:rPr>
        <w:t xml:space="preserve">. This can act as a great 'window of opportunity' to give you short-term pain relief so you can comfortably do your rehab exercises, though the injection alone won't fix the underlying problem long-term. Other non-invasive options, like shockwave therapy, have also shown promising long-term results for tendon healing. Surgery is strictly a last resort, and we </w:t>
      </w:r>
      <w:proofErr w:type="gramStart"/>
      <w:r w:rsidRPr="004D291C">
        <w:rPr>
          <w:i/>
          <w:iCs/>
          <w:lang w:val="en-US"/>
        </w:rPr>
        <w:t>would</w:t>
      </w:r>
      <w:proofErr w:type="gramEnd"/>
      <w:r w:rsidRPr="004D291C">
        <w:rPr>
          <w:i/>
          <w:iCs/>
          <w:lang w:val="en-US"/>
        </w:rPr>
        <w:t xml:space="preserve"> only consider it if you have severe, persistent symptoms that haven't improved after 6 to 12 months of dedicated physical therapy."</w:t>
      </w:r>
    </w:p>
    <w:p w14:paraId="3D01BDDD" w14:textId="77777777" w:rsidR="00AB47AE" w:rsidRPr="00AB47AE" w:rsidRDefault="00AB47AE" w:rsidP="00AB47AE">
      <w:pPr>
        <w:pStyle w:val="Heading2"/>
        <w:rPr>
          <w:lang w:val="en-US"/>
        </w:rPr>
      </w:pPr>
      <w:r w:rsidRPr="00AB47AE">
        <w:rPr>
          <w:lang w:val="en-US"/>
        </w:rPr>
        <w:t>"What's Going to Happen: Your Prognosis"</w:t>
      </w:r>
    </w:p>
    <w:p w14:paraId="06DDA1E1" w14:textId="5386864A" w:rsidR="00AB47AE" w:rsidRPr="004D291C" w:rsidRDefault="00AB47AE" w:rsidP="00AB47AE">
      <w:pPr>
        <w:rPr>
          <w:i/>
          <w:iCs/>
          <w:lang w:val="en-US"/>
        </w:rPr>
      </w:pPr>
      <w:r w:rsidRPr="004D291C">
        <w:rPr>
          <w:i/>
          <w:iCs/>
          <w:lang w:val="en-US"/>
        </w:rPr>
        <w:t xml:space="preserve">"Because tendons heal </w:t>
      </w:r>
      <w:r w:rsidR="004D291C">
        <w:rPr>
          <w:i/>
          <w:iCs/>
          <w:lang w:val="en-US"/>
        </w:rPr>
        <w:t xml:space="preserve">and strengthen </w:t>
      </w:r>
      <w:r w:rsidRPr="004D291C">
        <w:rPr>
          <w:i/>
          <w:iCs/>
          <w:lang w:val="en-US"/>
        </w:rPr>
        <w:t>slowly, recovery is a gradual process—think in terms of months, not days. However, with appropriate care</w:t>
      </w:r>
      <w:r w:rsidR="004D291C">
        <w:rPr>
          <w:i/>
          <w:iCs/>
          <w:lang w:val="en-US"/>
        </w:rPr>
        <w:t xml:space="preserve"> – which is careful progressive exercises - </w:t>
      </w:r>
      <w:r w:rsidRPr="004D291C">
        <w:rPr>
          <w:i/>
          <w:iCs/>
          <w:lang w:val="en-US"/>
        </w:rPr>
        <w:t>your outlook is very positive.</w:t>
      </w:r>
    </w:p>
    <w:p w14:paraId="7F97D900" w14:textId="23C6FA2B" w:rsidR="00AB47AE" w:rsidRPr="004D291C" w:rsidRDefault="00AB47AE" w:rsidP="00AB47AE">
      <w:pPr>
        <w:rPr>
          <w:i/>
          <w:iCs/>
          <w:lang w:val="en-US"/>
        </w:rPr>
      </w:pPr>
      <w:r w:rsidRPr="004D291C">
        <w:rPr>
          <w:i/>
          <w:iCs/>
          <w:lang w:val="en-US"/>
        </w:rPr>
        <w:t xml:space="preserve">In a recent </w:t>
      </w:r>
      <w:r w:rsidR="004D291C">
        <w:rPr>
          <w:i/>
          <w:iCs/>
          <w:lang w:val="en-US"/>
        </w:rPr>
        <w:t>big study</w:t>
      </w:r>
      <w:r w:rsidRPr="004D291C">
        <w:rPr>
          <w:i/>
          <w:iCs/>
          <w:lang w:val="en-US"/>
        </w:rPr>
        <w:t>, nearly 80% of patients who followed an education and exercise program reported a significant overall improvement in their hip condition after just 8 weeks, and they maintained those fantastic results a full year later.</w:t>
      </w:r>
    </w:p>
    <w:p w14:paraId="7F6CD1E7" w14:textId="77777777" w:rsidR="00AB47AE" w:rsidRPr="004D291C" w:rsidRDefault="00AB47AE" w:rsidP="00AB47AE">
      <w:pPr>
        <w:rPr>
          <w:i/>
          <w:iCs/>
          <w:lang w:val="en-US"/>
        </w:rPr>
      </w:pPr>
      <w:r w:rsidRPr="004D291C">
        <w:rPr>
          <w:i/>
          <w:iCs/>
          <w:lang w:val="en-US"/>
        </w:rPr>
        <w:t xml:space="preserve">If we don't treat this properly, GTPS can become a chronic, debilitating condition that affects your quality of life and sleep, and some studies suggest it may even increase the risk of developing hip osteoarthritis </w:t>
      </w:r>
      <w:proofErr w:type="gramStart"/>
      <w:r w:rsidRPr="004D291C">
        <w:rPr>
          <w:i/>
          <w:iCs/>
          <w:lang w:val="en-US"/>
        </w:rPr>
        <w:t>later on</w:t>
      </w:r>
      <w:proofErr w:type="gramEnd"/>
      <w:r w:rsidRPr="004D291C">
        <w:rPr>
          <w:i/>
          <w:iCs/>
          <w:lang w:val="en-US"/>
        </w:rPr>
        <w:t>. But by actively participating in your exercise program and modifying your daily habits to protect the tendon, we expect your pain to significantly decrease and your function to return to normal."</w:t>
      </w:r>
    </w:p>
    <w:p w14:paraId="08C7A730" w14:textId="12ADC08C" w:rsidR="000E42B0" w:rsidRDefault="000E42B0" w:rsidP="000E42B0">
      <w:pPr>
        <w:pStyle w:val="Heading1"/>
        <w:rPr>
          <w:lang w:val="en-US"/>
        </w:rPr>
      </w:pPr>
      <w:r>
        <w:rPr>
          <w:lang w:val="en-US"/>
        </w:rPr>
        <w:t>Rehabilitation Plan</w:t>
      </w:r>
    </w:p>
    <w:p w14:paraId="485CED28" w14:textId="0082B124" w:rsidR="000E42B0" w:rsidRPr="000E42B0" w:rsidRDefault="000E42B0" w:rsidP="000E42B0">
      <w:pPr>
        <w:rPr>
          <w:lang w:val="en-US"/>
        </w:rPr>
      </w:pPr>
      <w:r w:rsidRPr="000E42B0">
        <w:rPr>
          <w:lang w:val="en-US"/>
        </w:rPr>
        <w:t>A successful rehabilitation programme for Greater Trochanteric Pain Syndrome (GTPS) should focus on load management to reduce compression on the lateral hip, followed by a graded exercise protocol that targets the gluteal muscles and improves pelvic control.</w:t>
      </w:r>
      <w:r w:rsidR="00310BAE">
        <w:rPr>
          <w:lang w:val="en-US"/>
        </w:rPr>
        <w:t xml:space="preserve"> As with all tendinopathy, there’s a strong, and most likely causative association with </w:t>
      </w:r>
      <w:proofErr w:type="spellStart"/>
      <w:r w:rsidR="00002DD0">
        <w:rPr>
          <w:lang w:val="en-US"/>
        </w:rPr>
        <w:t>dyslipidaemia</w:t>
      </w:r>
      <w:proofErr w:type="spellEnd"/>
      <w:r w:rsidR="00002DD0">
        <w:rPr>
          <w:lang w:val="en-US"/>
        </w:rPr>
        <w:t xml:space="preserve"> and metabolic syndrome. If appropriate and feasible, </w:t>
      </w:r>
      <w:r w:rsidR="00081510">
        <w:rPr>
          <w:lang w:val="en-US"/>
        </w:rPr>
        <w:t>this should be considered in the management of this condition as the results are universally poorer when these factors are not addressed.</w:t>
      </w:r>
    </w:p>
    <w:p w14:paraId="469AFBC5" w14:textId="77777777" w:rsidR="000E42B0" w:rsidRDefault="000E42B0" w:rsidP="000E42B0">
      <w:pPr>
        <w:pStyle w:val="Heading2"/>
        <w:rPr>
          <w:lang w:val="en-US"/>
        </w:rPr>
      </w:pPr>
      <w:r w:rsidRPr="000E42B0">
        <w:rPr>
          <w:lang w:val="en-US"/>
        </w:rPr>
        <w:t xml:space="preserve">Posture Advice and Load Management </w:t>
      </w:r>
    </w:p>
    <w:p w14:paraId="3002E65C" w14:textId="71EDB08D" w:rsidR="000E42B0" w:rsidRPr="000E42B0" w:rsidRDefault="000E42B0" w:rsidP="000E42B0">
      <w:pPr>
        <w:rPr>
          <w:lang w:val="en-US"/>
        </w:rPr>
      </w:pPr>
      <w:r w:rsidRPr="000E42B0">
        <w:rPr>
          <w:lang w:val="en-US"/>
        </w:rPr>
        <w:t>The primary goal of load management is to avoid excessive hip adduction, which increases compressive and frictional forces on the gluteal tendons and trochanteric bursae.</w:t>
      </w:r>
    </w:p>
    <w:p w14:paraId="7A4C2532" w14:textId="77777777" w:rsidR="000E42B0" w:rsidRPr="000E42B0" w:rsidRDefault="000E42B0" w:rsidP="000E42B0">
      <w:pPr>
        <w:numPr>
          <w:ilvl w:val="0"/>
          <w:numId w:val="2"/>
        </w:numPr>
        <w:rPr>
          <w:lang w:val="en-US"/>
        </w:rPr>
      </w:pPr>
      <w:r w:rsidRPr="000E42B0">
        <w:rPr>
          <w:rStyle w:val="Heading3Char"/>
          <w:lang w:val="en-US"/>
        </w:rPr>
        <w:lastRenderedPageBreak/>
        <w:t>Sleeping</w:t>
      </w:r>
      <w:r w:rsidRPr="000E42B0">
        <w:rPr>
          <w:b/>
          <w:bCs/>
          <w:lang w:val="en-US"/>
        </w:rPr>
        <w:t>:</w:t>
      </w:r>
      <w:r w:rsidRPr="000E42B0">
        <w:rPr>
          <w:lang w:val="en-US"/>
        </w:rPr>
        <w:t xml:space="preserve"> Patients should sleep in a supine position with a pillow under their knees. If they prefer side-lying, they must place a thick pillow between their legs to prevent the top leg from dropping into an adducted position.</w:t>
      </w:r>
    </w:p>
    <w:p w14:paraId="563BDDD5" w14:textId="77777777" w:rsidR="000E42B0" w:rsidRPr="000E42B0" w:rsidRDefault="000E42B0" w:rsidP="000E42B0">
      <w:pPr>
        <w:numPr>
          <w:ilvl w:val="0"/>
          <w:numId w:val="2"/>
        </w:numPr>
        <w:rPr>
          <w:lang w:val="en-US"/>
        </w:rPr>
      </w:pPr>
      <w:r w:rsidRPr="000E42B0">
        <w:rPr>
          <w:rStyle w:val="Heading3Char"/>
          <w:lang w:val="en-US"/>
        </w:rPr>
        <w:t>Sitting and Standing</w:t>
      </w:r>
      <w:r w:rsidRPr="000E42B0">
        <w:rPr>
          <w:b/>
          <w:bCs/>
          <w:lang w:val="en-US"/>
        </w:rPr>
        <w:t>:</w:t>
      </w:r>
      <w:r w:rsidRPr="000E42B0">
        <w:rPr>
          <w:lang w:val="en-US"/>
        </w:rPr>
        <w:t xml:space="preserve"> Patients must strictly avoid crossing their legs when sitting or standing.</w:t>
      </w:r>
    </w:p>
    <w:p w14:paraId="51BA1928" w14:textId="038CEBC0" w:rsidR="000E42B0" w:rsidRPr="000E42B0" w:rsidRDefault="000E42B0" w:rsidP="000E42B0">
      <w:pPr>
        <w:numPr>
          <w:ilvl w:val="0"/>
          <w:numId w:val="2"/>
        </w:numPr>
        <w:rPr>
          <w:lang w:val="en-US"/>
        </w:rPr>
      </w:pPr>
      <w:proofErr w:type="gramStart"/>
      <w:r w:rsidRPr="000E42B0">
        <w:rPr>
          <w:rStyle w:val="Heading3Char"/>
          <w:lang w:val="en-US"/>
        </w:rPr>
        <w:t>Activities of Daily Living</w:t>
      </w:r>
      <w:proofErr w:type="gramEnd"/>
      <w:r w:rsidRPr="000E42B0">
        <w:rPr>
          <w:b/>
          <w:bCs/>
          <w:lang w:val="en-US"/>
        </w:rPr>
        <w:t>:</w:t>
      </w:r>
      <w:r w:rsidRPr="000E42B0">
        <w:rPr>
          <w:lang w:val="en-US"/>
        </w:rPr>
        <w:t xml:space="preserve"> Minimize the time spent standing on a single leg. For example, patients should be advised to sit down on the edge of a bed or chair when putting on trousers or shoes rather than balancing on one leg.</w:t>
      </w:r>
    </w:p>
    <w:p w14:paraId="1F7B8BA8" w14:textId="77777777" w:rsidR="005B1266" w:rsidRDefault="000E42B0" w:rsidP="000E42B0">
      <w:pPr>
        <w:rPr>
          <w:lang w:val="en-US"/>
        </w:rPr>
      </w:pPr>
      <w:r w:rsidRPr="000E42B0">
        <w:rPr>
          <w:rFonts w:asciiTheme="majorHAnsi" w:eastAsiaTheme="majorEastAsia" w:hAnsiTheme="majorHAnsi" w:cstheme="majorBidi"/>
          <w:color w:val="0F4761" w:themeColor="accent1" w:themeShade="BF"/>
          <w:sz w:val="32"/>
          <w:szCs w:val="32"/>
          <w:lang w:val="en-US"/>
        </w:rPr>
        <w:t xml:space="preserve">Specific Exercise </w:t>
      </w:r>
      <w:proofErr w:type="spellStart"/>
      <w:r w:rsidRPr="000E42B0">
        <w:rPr>
          <w:rFonts w:asciiTheme="majorHAnsi" w:eastAsiaTheme="majorEastAsia" w:hAnsiTheme="majorHAnsi" w:cstheme="majorBidi"/>
          <w:color w:val="0F4761" w:themeColor="accent1" w:themeShade="BF"/>
          <w:sz w:val="32"/>
          <w:szCs w:val="32"/>
          <w:lang w:val="en-US"/>
        </w:rPr>
        <w:t>Programmes</w:t>
      </w:r>
      <w:proofErr w:type="spellEnd"/>
      <w:r w:rsidRPr="000E42B0">
        <w:rPr>
          <w:lang w:val="en-US"/>
        </w:rPr>
        <w:t xml:space="preserve"> </w:t>
      </w:r>
    </w:p>
    <w:p w14:paraId="6B63F922" w14:textId="6685A3BF" w:rsidR="000E42B0" w:rsidRPr="000E42B0" w:rsidRDefault="000E42B0" w:rsidP="000E42B0">
      <w:pPr>
        <w:rPr>
          <w:lang w:val="en-US"/>
        </w:rPr>
      </w:pPr>
      <w:r w:rsidRPr="000E42B0">
        <w:rPr>
          <w:lang w:val="en-US"/>
        </w:rPr>
        <w:t>Rehabilitation should be tailored to the irritability of the patient's tissues, progressing from gentle isometrics to heavy functional loading</w:t>
      </w:r>
      <w:r w:rsidR="005B1266">
        <w:rPr>
          <w:lang w:val="en-US"/>
        </w:rPr>
        <w:t xml:space="preserve"> as is the case for all tendon pathology</w:t>
      </w:r>
      <w:r w:rsidRPr="000E42B0">
        <w:rPr>
          <w:lang w:val="en-US"/>
        </w:rPr>
        <w:t>.</w:t>
      </w:r>
    </w:p>
    <w:p w14:paraId="68C4B732" w14:textId="77777777" w:rsidR="005B1266" w:rsidRDefault="000E42B0" w:rsidP="000E42B0">
      <w:pPr>
        <w:rPr>
          <w:lang w:val="en-US"/>
        </w:rPr>
      </w:pPr>
      <w:r w:rsidRPr="000E42B0">
        <w:rPr>
          <w:rStyle w:val="Heading3Char"/>
          <w:lang w:val="en-US"/>
        </w:rPr>
        <w:t>Phase 1: High Irritability (Pain Control and Early Activation)</w:t>
      </w:r>
      <w:r w:rsidRPr="000E42B0">
        <w:rPr>
          <w:lang w:val="en-US"/>
        </w:rPr>
        <w:t xml:space="preserve"> </w:t>
      </w:r>
    </w:p>
    <w:p w14:paraId="755972E0" w14:textId="2FE7C030" w:rsidR="000E42B0" w:rsidRPr="000E42B0" w:rsidRDefault="000E42B0" w:rsidP="000E42B0">
      <w:pPr>
        <w:rPr>
          <w:lang w:val="en-US"/>
        </w:rPr>
      </w:pPr>
      <w:r w:rsidRPr="000E42B0">
        <w:rPr>
          <w:lang w:val="en-US"/>
        </w:rPr>
        <w:t>During this phase, the patient experiences moderate to severe pain and cannot comfortably abduct the hip against gravity. All exercises must remain pain-free.</w:t>
      </w:r>
    </w:p>
    <w:p w14:paraId="03990060" w14:textId="77777777" w:rsidR="000E42B0" w:rsidRPr="000E42B0" w:rsidRDefault="000E42B0" w:rsidP="000E42B0">
      <w:pPr>
        <w:numPr>
          <w:ilvl w:val="0"/>
          <w:numId w:val="3"/>
        </w:numPr>
        <w:rPr>
          <w:lang w:val="en-US"/>
        </w:rPr>
      </w:pPr>
      <w:r w:rsidRPr="000E42B0">
        <w:rPr>
          <w:rStyle w:val="Heading4Char"/>
          <w:lang w:val="en-US"/>
        </w:rPr>
        <w:t>Isometric Hip Abduction</w:t>
      </w:r>
      <w:r w:rsidRPr="000E42B0">
        <w:rPr>
          <w:b/>
          <w:bCs/>
          <w:lang w:val="en-US"/>
        </w:rPr>
        <w:t>:</w:t>
      </w:r>
      <w:r w:rsidRPr="000E42B0">
        <w:rPr>
          <w:lang w:val="en-US"/>
        </w:rPr>
        <w:t xml:space="preserve"> Begin with low-intensity isometric contractions of the gluteus medius and </w:t>
      </w:r>
      <w:proofErr w:type="spellStart"/>
      <w:r w:rsidRPr="000E42B0">
        <w:rPr>
          <w:lang w:val="en-US"/>
        </w:rPr>
        <w:t>minimus</w:t>
      </w:r>
      <w:proofErr w:type="spellEnd"/>
      <w:r w:rsidRPr="000E42B0">
        <w:rPr>
          <w:lang w:val="en-US"/>
        </w:rPr>
        <w:t xml:space="preserve">. Start in a gravity-eliminated position (e.g., supine) with a short or long lever arm. Progress to a side-lying position against </w:t>
      </w:r>
      <w:proofErr w:type="gramStart"/>
      <w:r w:rsidRPr="000E42B0">
        <w:rPr>
          <w:lang w:val="en-US"/>
        </w:rPr>
        <w:t>gravity, but</w:t>
      </w:r>
      <w:proofErr w:type="gramEnd"/>
      <w:r w:rsidRPr="000E42B0">
        <w:rPr>
          <w:lang w:val="en-US"/>
        </w:rPr>
        <w:t xml:space="preserve"> use a thick towel roll between the knees/ankles to prevent the hip from dropping into adduction.</w:t>
      </w:r>
    </w:p>
    <w:p w14:paraId="1FB0263D" w14:textId="4ABCEE5B" w:rsidR="000E42B0" w:rsidRPr="000E42B0" w:rsidRDefault="000E42B0" w:rsidP="000E42B0">
      <w:pPr>
        <w:numPr>
          <w:ilvl w:val="0"/>
          <w:numId w:val="3"/>
        </w:numPr>
        <w:rPr>
          <w:lang w:val="en-US"/>
        </w:rPr>
      </w:pPr>
      <w:r w:rsidRPr="000E42B0">
        <w:rPr>
          <w:rStyle w:val="Heading4Char"/>
          <w:lang w:val="en-US"/>
        </w:rPr>
        <w:t>Core Activation</w:t>
      </w:r>
      <w:r w:rsidRPr="000E42B0">
        <w:rPr>
          <w:b/>
          <w:bCs/>
          <w:lang w:val="en-US"/>
        </w:rPr>
        <w:t>:</w:t>
      </w:r>
      <w:r w:rsidRPr="000E42B0">
        <w:rPr>
          <w:lang w:val="en-US"/>
        </w:rPr>
        <w:t xml:space="preserve"> Initiate gentle abdomin</w:t>
      </w:r>
      <w:r>
        <w:rPr>
          <w:lang w:val="en-US"/>
        </w:rPr>
        <w:t>al</w:t>
      </w:r>
      <w:r w:rsidRPr="000E42B0">
        <w:rPr>
          <w:lang w:val="en-US"/>
        </w:rPr>
        <w:t xml:space="preserve"> activation in supine or quadruped positions, progressing to alternating upper and lower extremity movements.</w:t>
      </w:r>
    </w:p>
    <w:p w14:paraId="43B7B0F3" w14:textId="77777777" w:rsidR="000E42B0" w:rsidRDefault="000E42B0" w:rsidP="000E42B0">
      <w:pPr>
        <w:numPr>
          <w:ilvl w:val="0"/>
          <w:numId w:val="3"/>
        </w:numPr>
        <w:rPr>
          <w:lang w:val="en-US"/>
        </w:rPr>
      </w:pPr>
      <w:r w:rsidRPr="000E42B0">
        <w:rPr>
          <w:rStyle w:val="Heading4Char"/>
          <w:lang w:val="en-US"/>
        </w:rPr>
        <w:t>Manual Therapy (if applicable)</w:t>
      </w:r>
      <w:r w:rsidRPr="000E42B0">
        <w:rPr>
          <w:b/>
          <w:bCs/>
          <w:lang w:val="en-US"/>
        </w:rPr>
        <w:t>:</w:t>
      </w:r>
      <w:r w:rsidRPr="000E42B0">
        <w:rPr>
          <w:lang w:val="en-US"/>
        </w:rPr>
        <w:t xml:space="preserve"> Soft tissue mobilization can be applied to the gluteal muscle bellies or tensor fascia </w:t>
      </w:r>
      <w:proofErr w:type="spellStart"/>
      <w:r w:rsidRPr="000E42B0">
        <w:rPr>
          <w:lang w:val="en-US"/>
        </w:rPr>
        <w:t>lata</w:t>
      </w:r>
      <w:proofErr w:type="spellEnd"/>
      <w:r w:rsidRPr="000E42B0">
        <w:rPr>
          <w:lang w:val="en-US"/>
        </w:rPr>
        <w:t>, but direct pressure over the trochanteric bursae or gluteal tendon insertions must be avoided to prevent further irritation.</w:t>
      </w:r>
    </w:p>
    <w:p w14:paraId="1AC65DC6" w14:textId="1A74128E" w:rsidR="005B1266" w:rsidRPr="000E42B0" w:rsidRDefault="005B1266" w:rsidP="000E42B0">
      <w:pPr>
        <w:numPr>
          <w:ilvl w:val="0"/>
          <w:numId w:val="3"/>
        </w:numPr>
        <w:rPr>
          <w:lang w:val="en-US"/>
        </w:rPr>
      </w:pPr>
      <w:r>
        <w:rPr>
          <w:rStyle w:val="Heading4Char"/>
          <w:lang w:val="en-US"/>
        </w:rPr>
        <w:t>Maintenance</w:t>
      </w:r>
      <w:r w:rsidR="00073CFF">
        <w:rPr>
          <w:rStyle w:val="Heading4Char"/>
          <w:lang w:val="en-US"/>
        </w:rPr>
        <w:t xml:space="preserve"> of uninvolved areas</w:t>
      </w:r>
      <w:r w:rsidR="00073CFF">
        <w:rPr>
          <w:rStyle w:val="Heading4Char"/>
          <w:i w:val="0"/>
          <w:iCs w:val="0"/>
          <w:lang w:val="en-US"/>
        </w:rPr>
        <w:t xml:space="preserve">: </w:t>
      </w:r>
      <w:r w:rsidR="00073CFF" w:rsidRPr="00073CFF">
        <w:rPr>
          <w:lang w:val="en-US"/>
        </w:rPr>
        <w:t>Be</w:t>
      </w:r>
      <w:r w:rsidR="00073CFF" w:rsidRPr="00F8301A">
        <w:rPr>
          <w:lang w:val="en-US"/>
        </w:rPr>
        <w:t xml:space="preserve"> mindful that the patient </w:t>
      </w:r>
      <w:r w:rsidR="00F8301A" w:rsidRPr="00F8301A">
        <w:rPr>
          <w:lang w:val="en-US"/>
        </w:rPr>
        <w:t xml:space="preserve">is not simply a lateral </w:t>
      </w:r>
      <w:proofErr w:type="gramStart"/>
      <w:r w:rsidR="00F8301A" w:rsidRPr="00F8301A">
        <w:rPr>
          <w:lang w:val="en-US"/>
        </w:rPr>
        <w:t>hip, and</w:t>
      </w:r>
      <w:proofErr w:type="gramEnd"/>
      <w:r w:rsidR="00F8301A" w:rsidRPr="00F8301A">
        <w:rPr>
          <w:lang w:val="en-US"/>
        </w:rPr>
        <w:t xml:space="preserve"> </w:t>
      </w:r>
      <w:proofErr w:type="gramStart"/>
      <w:r w:rsidR="00F8301A" w:rsidRPr="00F8301A">
        <w:rPr>
          <w:lang w:val="en-US"/>
        </w:rPr>
        <w:t>plans</w:t>
      </w:r>
      <w:proofErr w:type="gramEnd"/>
      <w:r w:rsidR="00F8301A" w:rsidRPr="00F8301A">
        <w:rPr>
          <w:lang w:val="en-US"/>
        </w:rPr>
        <w:t xml:space="preserve"> to return safely to their previous activity levels once this hip problem settles down. </w:t>
      </w:r>
      <w:r w:rsidR="000C283C">
        <w:rPr>
          <w:lang w:val="en-US"/>
        </w:rPr>
        <w:t xml:space="preserve">Take note of their desired activities, and the requirements for these, and ensure you are at least maintaining these capacities. This may even prove to be an opportunity to improve, for example, </w:t>
      </w:r>
      <w:r w:rsidR="00A85558">
        <w:rPr>
          <w:lang w:val="en-US"/>
        </w:rPr>
        <w:t>calf and quadriceps strength and endurance in a runner, or shoulder durability in a recreational tennis player.</w:t>
      </w:r>
    </w:p>
    <w:p w14:paraId="7DADB7EB" w14:textId="77777777" w:rsidR="005B1266" w:rsidRDefault="000E42B0" w:rsidP="000E42B0">
      <w:pPr>
        <w:rPr>
          <w:lang w:val="en-US"/>
        </w:rPr>
      </w:pPr>
      <w:r w:rsidRPr="000E42B0">
        <w:rPr>
          <w:rStyle w:val="Heading3Char"/>
          <w:lang w:val="en-US"/>
        </w:rPr>
        <w:t>Phase 2: Low Irritability (Strengthening and Functional Restoration)</w:t>
      </w:r>
      <w:r w:rsidRPr="000E42B0">
        <w:rPr>
          <w:lang w:val="en-US"/>
        </w:rPr>
        <w:t xml:space="preserve"> </w:t>
      </w:r>
    </w:p>
    <w:p w14:paraId="790C3C5B" w14:textId="373EC879" w:rsidR="000E42B0" w:rsidRPr="000E42B0" w:rsidRDefault="000E42B0" w:rsidP="000E42B0">
      <w:pPr>
        <w:rPr>
          <w:lang w:val="en-US"/>
        </w:rPr>
      </w:pPr>
      <w:r w:rsidRPr="000E42B0">
        <w:rPr>
          <w:lang w:val="en-US"/>
        </w:rPr>
        <w:lastRenderedPageBreak/>
        <w:t>Once the patient can abduct the hip against gravity with only mild pain</w:t>
      </w:r>
      <w:r w:rsidR="00A85558">
        <w:rPr>
          <w:lang w:val="en-US"/>
        </w:rPr>
        <w:t xml:space="preserve"> (say, &lt;5/10)</w:t>
      </w:r>
      <w:r w:rsidRPr="000E42B0">
        <w:rPr>
          <w:lang w:val="en-US"/>
        </w:rPr>
        <w:t>, the focus shifts to restoring function, building tendon capacity, and improving dynamic control of the pelvis.</w:t>
      </w:r>
    </w:p>
    <w:p w14:paraId="65746658" w14:textId="77777777" w:rsidR="000E42B0" w:rsidRPr="000E42B0" w:rsidRDefault="000E42B0" w:rsidP="000E42B0">
      <w:pPr>
        <w:numPr>
          <w:ilvl w:val="0"/>
          <w:numId w:val="4"/>
        </w:numPr>
        <w:rPr>
          <w:lang w:val="en-US"/>
        </w:rPr>
      </w:pPr>
      <w:r w:rsidRPr="00352F4B">
        <w:rPr>
          <w:rStyle w:val="Heading4Char"/>
          <w:lang w:val="en-US"/>
        </w:rPr>
        <w:t>Isotonic Hip Strengthening</w:t>
      </w:r>
      <w:r w:rsidRPr="000E42B0">
        <w:rPr>
          <w:b/>
          <w:bCs/>
          <w:lang w:val="en-US"/>
        </w:rPr>
        <w:t>:</w:t>
      </w:r>
      <w:r w:rsidRPr="000E42B0">
        <w:rPr>
          <w:lang w:val="en-US"/>
        </w:rPr>
        <w:t xml:space="preserve"> Incorporate a combination of concentric and eccentric hip abductor exercises.</w:t>
      </w:r>
    </w:p>
    <w:p w14:paraId="3D871E67" w14:textId="77777777" w:rsidR="000E42B0" w:rsidRPr="000E42B0" w:rsidRDefault="000E42B0" w:rsidP="000E42B0">
      <w:pPr>
        <w:numPr>
          <w:ilvl w:val="0"/>
          <w:numId w:val="4"/>
        </w:numPr>
        <w:rPr>
          <w:lang w:val="en-US"/>
        </w:rPr>
      </w:pPr>
      <w:r w:rsidRPr="00352F4B">
        <w:rPr>
          <w:rStyle w:val="Heading4Char"/>
          <w:lang w:val="en-US"/>
        </w:rPr>
        <w:t>Weight-Bearing Exercises</w:t>
      </w:r>
      <w:r w:rsidRPr="000E42B0">
        <w:rPr>
          <w:b/>
          <w:bCs/>
          <w:lang w:val="en-US"/>
        </w:rPr>
        <w:t>:</w:t>
      </w:r>
      <w:r w:rsidRPr="000E42B0">
        <w:rPr>
          <w:lang w:val="en-US"/>
        </w:rPr>
        <w:t xml:space="preserve"> Because weight-bearing exercises elicit significantly greater gluteal activation than non-weight-bearing exercises, prioritize movements like bilateral bridges, single-leg bridges, standing hip abduction, and side-stepping with a resistance band.</w:t>
      </w:r>
    </w:p>
    <w:p w14:paraId="03A6267F" w14:textId="77777777" w:rsidR="000E42B0" w:rsidRPr="000E42B0" w:rsidRDefault="000E42B0" w:rsidP="000E42B0">
      <w:pPr>
        <w:numPr>
          <w:ilvl w:val="0"/>
          <w:numId w:val="4"/>
        </w:numPr>
        <w:rPr>
          <w:lang w:val="en-US"/>
        </w:rPr>
      </w:pPr>
      <w:r w:rsidRPr="00352F4B">
        <w:rPr>
          <w:rStyle w:val="Heading4Char"/>
          <w:lang w:val="en-US"/>
        </w:rPr>
        <w:t>Functional Task Progression</w:t>
      </w:r>
      <w:r w:rsidRPr="000E42B0">
        <w:rPr>
          <w:b/>
          <w:bCs/>
          <w:lang w:val="en-US"/>
        </w:rPr>
        <w:t>:</w:t>
      </w:r>
      <w:r w:rsidRPr="000E42B0">
        <w:rPr>
          <w:lang w:val="en-US"/>
        </w:rPr>
        <w:t xml:space="preserve"> Progress from double-leg to single-leg tasks to train frontal plane pelvic control. Implement a functional squat progression moving </w:t>
      </w:r>
      <w:proofErr w:type="gramStart"/>
      <w:r w:rsidRPr="000E42B0">
        <w:rPr>
          <w:lang w:val="en-US"/>
        </w:rPr>
        <w:t>from a bilateral stance,</w:t>
      </w:r>
      <w:proofErr w:type="gramEnd"/>
      <w:r w:rsidRPr="000E42B0">
        <w:rPr>
          <w:lang w:val="en-US"/>
        </w:rPr>
        <w:t xml:space="preserve"> to a staggered stance, and finally to a unilateral (</w:t>
      </w:r>
      <w:proofErr w:type="gramStart"/>
      <w:r w:rsidRPr="000E42B0">
        <w:rPr>
          <w:lang w:val="en-US"/>
        </w:rPr>
        <w:t>single-leg</w:t>
      </w:r>
      <w:proofErr w:type="gramEnd"/>
      <w:r w:rsidRPr="000E42B0">
        <w:rPr>
          <w:lang w:val="en-US"/>
        </w:rPr>
        <w:t>) squat.</w:t>
      </w:r>
    </w:p>
    <w:p w14:paraId="181F77C8" w14:textId="7E822E8F" w:rsidR="000E42B0" w:rsidRPr="000E42B0" w:rsidRDefault="000E42B0" w:rsidP="000E42B0">
      <w:pPr>
        <w:numPr>
          <w:ilvl w:val="0"/>
          <w:numId w:val="4"/>
        </w:numPr>
        <w:rPr>
          <w:lang w:val="en-US"/>
        </w:rPr>
      </w:pPr>
      <w:r w:rsidRPr="00352F4B">
        <w:rPr>
          <w:rStyle w:val="Heading4Char"/>
          <w:lang w:val="en-US"/>
        </w:rPr>
        <w:t>Advanced Core Training</w:t>
      </w:r>
      <w:r w:rsidRPr="000E42B0">
        <w:rPr>
          <w:b/>
          <w:bCs/>
          <w:lang w:val="en-US"/>
        </w:rPr>
        <w:t>:</w:t>
      </w:r>
      <w:r w:rsidRPr="000E42B0">
        <w:rPr>
          <w:lang w:val="en-US"/>
        </w:rPr>
        <w:t xml:space="preserve"> Progress core exercises to include </w:t>
      </w:r>
      <w:r w:rsidR="002A7EEE">
        <w:rPr>
          <w:lang w:val="en-US"/>
        </w:rPr>
        <w:t xml:space="preserve">more difficult (longer lever) </w:t>
      </w:r>
      <w:r w:rsidR="00FE3C9F">
        <w:rPr>
          <w:lang w:val="en-US"/>
        </w:rPr>
        <w:t>exercises such as anti-rotation</w:t>
      </w:r>
      <w:r w:rsidR="000F78F9">
        <w:rPr>
          <w:lang w:val="en-US"/>
        </w:rPr>
        <w:t xml:space="preserve"> and </w:t>
      </w:r>
      <w:proofErr w:type="spellStart"/>
      <w:r w:rsidR="000F78F9">
        <w:rPr>
          <w:lang w:val="en-US"/>
        </w:rPr>
        <w:t>Paloff</w:t>
      </w:r>
      <w:proofErr w:type="spellEnd"/>
      <w:r w:rsidR="000F78F9">
        <w:rPr>
          <w:lang w:val="en-US"/>
        </w:rPr>
        <w:t xml:space="preserve">-type exercises, as well as incorporating lateral hip strengthening such as </w:t>
      </w:r>
      <w:r w:rsidRPr="000E42B0">
        <w:rPr>
          <w:lang w:val="en-US"/>
        </w:rPr>
        <w:t>side planks.</w:t>
      </w:r>
    </w:p>
    <w:p w14:paraId="0A42FC7D" w14:textId="2FA82808" w:rsidR="000E42B0" w:rsidRPr="000E42B0" w:rsidRDefault="000E42B0" w:rsidP="000E42B0">
      <w:pPr>
        <w:numPr>
          <w:ilvl w:val="0"/>
          <w:numId w:val="4"/>
        </w:numPr>
        <w:rPr>
          <w:lang w:val="en-US"/>
        </w:rPr>
      </w:pPr>
      <w:r w:rsidRPr="00352F4B">
        <w:rPr>
          <w:rStyle w:val="Heading4Char"/>
          <w:lang w:val="en-US"/>
        </w:rPr>
        <w:t>Return to Activity</w:t>
      </w:r>
      <w:r w:rsidRPr="000E42B0">
        <w:rPr>
          <w:b/>
          <w:bCs/>
          <w:lang w:val="en-US"/>
        </w:rPr>
        <w:t>:</w:t>
      </w:r>
      <w:r w:rsidRPr="000E42B0">
        <w:rPr>
          <w:lang w:val="en-US"/>
        </w:rPr>
        <w:t xml:space="preserve"> </w:t>
      </w:r>
      <w:r w:rsidR="00DE6376">
        <w:rPr>
          <w:lang w:val="en-US"/>
        </w:rPr>
        <w:t>P</w:t>
      </w:r>
      <w:r w:rsidRPr="000E42B0">
        <w:rPr>
          <w:lang w:val="en-US"/>
        </w:rPr>
        <w:t>rogressive walking</w:t>
      </w:r>
      <w:r w:rsidR="00A73A0F">
        <w:rPr>
          <w:lang w:val="en-US"/>
        </w:rPr>
        <w:t xml:space="preserve"> into </w:t>
      </w:r>
      <w:r w:rsidR="00DE6376">
        <w:rPr>
          <w:lang w:val="en-US"/>
        </w:rPr>
        <w:t>running</w:t>
      </w:r>
      <w:r w:rsidRPr="000E42B0">
        <w:rPr>
          <w:lang w:val="en-US"/>
        </w:rPr>
        <w:t xml:space="preserve"> programme </w:t>
      </w:r>
      <w:r w:rsidR="00DE6376">
        <w:rPr>
          <w:lang w:val="en-US"/>
        </w:rPr>
        <w:t xml:space="preserve">as appropriate </w:t>
      </w:r>
      <w:r w:rsidRPr="000E42B0">
        <w:rPr>
          <w:lang w:val="en-US"/>
        </w:rPr>
        <w:t xml:space="preserve">to build cardiovascular endurance and gradually load the gluteal muscles before </w:t>
      </w:r>
      <w:r w:rsidR="00DE6376">
        <w:rPr>
          <w:lang w:val="en-US"/>
        </w:rPr>
        <w:t xml:space="preserve">moving to </w:t>
      </w:r>
      <w:r w:rsidR="00A73A0F">
        <w:rPr>
          <w:lang w:val="en-US"/>
        </w:rPr>
        <w:t>more aggressive tendon stretch-shortening and</w:t>
      </w:r>
      <w:r w:rsidRPr="000E42B0">
        <w:rPr>
          <w:lang w:val="en-US"/>
        </w:rPr>
        <w:t xml:space="preserve"> sport-specific activities like </w:t>
      </w:r>
      <w:r w:rsidR="00A73A0F">
        <w:rPr>
          <w:lang w:val="en-US"/>
        </w:rPr>
        <w:t xml:space="preserve">direction change </w:t>
      </w:r>
      <w:r w:rsidRPr="000E42B0">
        <w:rPr>
          <w:lang w:val="en-US"/>
        </w:rPr>
        <w:t>running or hopping.</w:t>
      </w:r>
    </w:p>
    <w:p w14:paraId="3A467A51" w14:textId="77777777" w:rsidR="009974AE" w:rsidRDefault="000E42B0" w:rsidP="00450DED">
      <w:pPr>
        <w:pStyle w:val="Heading2"/>
        <w:rPr>
          <w:lang w:val="en-US"/>
        </w:rPr>
      </w:pPr>
      <w:proofErr w:type="gramStart"/>
      <w:r w:rsidRPr="000E42B0">
        <w:rPr>
          <w:lang w:val="en-US"/>
        </w:rPr>
        <w:t>Exercises</w:t>
      </w:r>
      <w:proofErr w:type="gramEnd"/>
      <w:r w:rsidRPr="000E42B0">
        <w:rPr>
          <w:lang w:val="en-US"/>
        </w:rPr>
        <w:t xml:space="preserve"> to </w:t>
      </w:r>
      <w:r w:rsidR="009974AE">
        <w:rPr>
          <w:lang w:val="en-US"/>
        </w:rPr>
        <w:t>be careful with</w:t>
      </w:r>
      <w:r w:rsidRPr="000E42B0">
        <w:rPr>
          <w:lang w:val="en-US"/>
        </w:rPr>
        <w:t xml:space="preserve"> </w:t>
      </w:r>
    </w:p>
    <w:p w14:paraId="46DD102A" w14:textId="6B5CFF3F" w:rsidR="000E42B0" w:rsidRPr="000E42B0" w:rsidRDefault="009974AE" w:rsidP="000E42B0">
      <w:pPr>
        <w:rPr>
          <w:lang w:val="en-US"/>
        </w:rPr>
      </w:pPr>
      <w:r>
        <w:rPr>
          <w:lang w:val="en-US"/>
        </w:rPr>
        <w:t xml:space="preserve">Be mindful that </w:t>
      </w:r>
      <w:r w:rsidR="000E42B0" w:rsidRPr="000E42B0">
        <w:rPr>
          <w:lang w:val="en-US"/>
        </w:rPr>
        <w:t>exercises that place the hip in adduction while under tension</w:t>
      </w:r>
      <w:r w:rsidR="00A9308D">
        <w:rPr>
          <w:lang w:val="en-US"/>
        </w:rPr>
        <w:t xml:space="preserve"> can be aggravating for patients, even when the loads are low</w:t>
      </w:r>
      <w:r w:rsidR="000E42B0" w:rsidRPr="000E42B0">
        <w:rPr>
          <w:lang w:val="en-US"/>
        </w:rPr>
        <w:t xml:space="preserve">. </w:t>
      </w:r>
      <w:r w:rsidR="00A9308D">
        <w:rPr>
          <w:lang w:val="en-US"/>
        </w:rPr>
        <w:t xml:space="preserve">Examples </w:t>
      </w:r>
      <w:r w:rsidR="00A9308D" w:rsidRPr="000F78F9">
        <w:rPr>
          <w:lang w:val="en-US"/>
        </w:rPr>
        <w:t>include</w:t>
      </w:r>
      <w:r w:rsidR="000E42B0" w:rsidRPr="000F78F9">
        <w:rPr>
          <w:lang w:val="en-US"/>
        </w:rPr>
        <w:t xml:space="preserve"> side-lying "clam" (clamshell) exercises and traditional IT band or gluteal stretches that require</w:t>
      </w:r>
      <w:r w:rsidR="000E42B0" w:rsidRPr="000E42B0">
        <w:rPr>
          <w:lang w:val="en-US"/>
        </w:rPr>
        <w:t xml:space="preserve"> crossing the affected leg over the midline of the body, as these greatly increase compressive loads on the healing tendons.</w:t>
      </w:r>
      <w:r w:rsidR="00347975">
        <w:rPr>
          <w:lang w:val="en-US"/>
        </w:rPr>
        <w:t xml:space="preserve"> Pain response – during the exercise, but especially the day (and morning) after</w:t>
      </w:r>
      <w:r w:rsidR="00887D09">
        <w:rPr>
          <w:lang w:val="en-US"/>
        </w:rPr>
        <w:t>,</w:t>
      </w:r>
      <w:r w:rsidR="00347975">
        <w:rPr>
          <w:lang w:val="en-US"/>
        </w:rPr>
        <w:t xml:space="preserve"> are key reassessment signs to incorporate into your exercise progression</w:t>
      </w:r>
      <w:r w:rsidR="002A7EEE">
        <w:rPr>
          <w:lang w:val="en-US"/>
        </w:rPr>
        <w:t>s.</w:t>
      </w:r>
      <w:r w:rsidR="00887D09">
        <w:rPr>
          <w:lang w:val="en-US"/>
        </w:rPr>
        <w:t xml:space="preserve"> </w:t>
      </w:r>
      <w:r w:rsidR="00887D09" w:rsidRPr="005D2010">
        <w:rPr>
          <w:i/>
          <w:iCs/>
          <w:lang w:val="en-US"/>
        </w:rPr>
        <w:t>“It’s OK for you to feel some pain while you do the exercise, maybe up to about 4, sometimes 5/10</w:t>
      </w:r>
      <w:r w:rsidR="005D2010" w:rsidRPr="005D2010">
        <w:rPr>
          <w:i/>
          <w:iCs/>
          <w:lang w:val="en-US"/>
        </w:rPr>
        <w:t>, but this should go away as soon as we stop the exercise, and we definitely shouldn’t be making your morning pain the next day any worse, otherwise it means this exercise isn’t appropriate for you at the moment.”</w:t>
      </w:r>
    </w:p>
    <w:p w14:paraId="34F17125" w14:textId="77777777" w:rsidR="00F619E0" w:rsidRPr="00AB47AE" w:rsidRDefault="00F619E0" w:rsidP="00AB47AE">
      <w:pPr>
        <w:rPr>
          <w:lang w:val="en-US"/>
        </w:rPr>
      </w:pPr>
    </w:p>
    <w:p w14:paraId="1925AE38" w14:textId="77777777" w:rsidR="00AB47AE" w:rsidRPr="004C6143" w:rsidRDefault="00AB47AE" w:rsidP="004C6143"/>
    <w:p w14:paraId="6D2BB6EE" w14:textId="77777777" w:rsidR="004C6143" w:rsidRPr="004C6143" w:rsidRDefault="004C6143" w:rsidP="004C6143"/>
    <w:sectPr w:rsidR="004C6143" w:rsidRPr="004C6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672"/>
    <w:multiLevelType w:val="multilevel"/>
    <w:tmpl w:val="F2FE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05938"/>
    <w:multiLevelType w:val="multilevel"/>
    <w:tmpl w:val="E126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56F5A"/>
    <w:multiLevelType w:val="multilevel"/>
    <w:tmpl w:val="47B6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310EB0"/>
    <w:multiLevelType w:val="multilevel"/>
    <w:tmpl w:val="427C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62925">
    <w:abstractNumId w:val="1"/>
  </w:num>
  <w:num w:numId="2" w16cid:durableId="610943612">
    <w:abstractNumId w:val="3"/>
  </w:num>
  <w:num w:numId="3" w16cid:durableId="1880513845">
    <w:abstractNumId w:val="2"/>
  </w:num>
  <w:num w:numId="4" w16cid:durableId="165802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43"/>
    <w:rsid w:val="00002DD0"/>
    <w:rsid w:val="00073CFF"/>
    <w:rsid w:val="00081510"/>
    <w:rsid w:val="000C283C"/>
    <w:rsid w:val="000E42B0"/>
    <w:rsid w:val="000F78F9"/>
    <w:rsid w:val="002A7EEE"/>
    <w:rsid w:val="00310BAE"/>
    <w:rsid w:val="00347975"/>
    <w:rsid w:val="00352F4B"/>
    <w:rsid w:val="003A0AF9"/>
    <w:rsid w:val="00450DED"/>
    <w:rsid w:val="004C6143"/>
    <w:rsid w:val="004D291C"/>
    <w:rsid w:val="005B1266"/>
    <w:rsid w:val="005D2010"/>
    <w:rsid w:val="00663EE1"/>
    <w:rsid w:val="006B6A29"/>
    <w:rsid w:val="00746621"/>
    <w:rsid w:val="008450CF"/>
    <w:rsid w:val="00887D09"/>
    <w:rsid w:val="009974AE"/>
    <w:rsid w:val="00A73A0F"/>
    <w:rsid w:val="00A85558"/>
    <w:rsid w:val="00A9308D"/>
    <w:rsid w:val="00AB47AE"/>
    <w:rsid w:val="00AC30E5"/>
    <w:rsid w:val="00C41DB6"/>
    <w:rsid w:val="00D44213"/>
    <w:rsid w:val="00DE6376"/>
    <w:rsid w:val="00F619E0"/>
    <w:rsid w:val="00F8301A"/>
    <w:rsid w:val="00FE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3C81"/>
  <w15:chartTrackingRefBased/>
  <w15:docId w15:val="{793ACBD2-B643-44A1-B481-420F1ACE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4C6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6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6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6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143"/>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rsid w:val="004C6143"/>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rsid w:val="004C6143"/>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rsid w:val="004C6143"/>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4C6143"/>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4C6143"/>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4C6143"/>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4C6143"/>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4C6143"/>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4C6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143"/>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4C6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143"/>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4C6143"/>
    <w:pPr>
      <w:spacing w:before="160"/>
      <w:jc w:val="center"/>
    </w:pPr>
    <w:rPr>
      <w:i/>
      <w:iCs/>
      <w:color w:val="404040" w:themeColor="text1" w:themeTint="BF"/>
    </w:rPr>
  </w:style>
  <w:style w:type="character" w:customStyle="1" w:styleId="QuoteChar">
    <w:name w:val="Quote Char"/>
    <w:basedOn w:val="DefaultParagraphFont"/>
    <w:link w:val="Quote"/>
    <w:uiPriority w:val="29"/>
    <w:rsid w:val="004C6143"/>
    <w:rPr>
      <w:i/>
      <w:iCs/>
      <w:color w:val="404040" w:themeColor="text1" w:themeTint="BF"/>
      <w:lang w:val="en-AU"/>
    </w:rPr>
  </w:style>
  <w:style w:type="paragraph" w:styleId="ListParagraph">
    <w:name w:val="List Paragraph"/>
    <w:basedOn w:val="Normal"/>
    <w:uiPriority w:val="34"/>
    <w:qFormat/>
    <w:rsid w:val="004C6143"/>
    <w:pPr>
      <w:ind w:left="720"/>
      <w:contextualSpacing/>
    </w:pPr>
  </w:style>
  <w:style w:type="character" w:styleId="IntenseEmphasis">
    <w:name w:val="Intense Emphasis"/>
    <w:basedOn w:val="DefaultParagraphFont"/>
    <w:uiPriority w:val="21"/>
    <w:qFormat/>
    <w:rsid w:val="004C6143"/>
    <w:rPr>
      <w:i/>
      <w:iCs/>
      <w:color w:val="0F4761" w:themeColor="accent1" w:themeShade="BF"/>
    </w:rPr>
  </w:style>
  <w:style w:type="paragraph" w:styleId="IntenseQuote">
    <w:name w:val="Intense Quote"/>
    <w:basedOn w:val="Normal"/>
    <w:next w:val="Normal"/>
    <w:link w:val="IntenseQuoteChar"/>
    <w:uiPriority w:val="30"/>
    <w:qFormat/>
    <w:rsid w:val="004C6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143"/>
    <w:rPr>
      <w:i/>
      <w:iCs/>
      <w:color w:val="0F4761" w:themeColor="accent1" w:themeShade="BF"/>
      <w:lang w:val="en-AU"/>
    </w:rPr>
  </w:style>
  <w:style w:type="character" w:styleId="IntenseReference">
    <w:name w:val="Intense Reference"/>
    <w:basedOn w:val="DefaultParagraphFont"/>
    <w:uiPriority w:val="32"/>
    <w:qFormat/>
    <w:rsid w:val="004C61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70288e-4af8-48c9-873e-3ad9b170eb26}" enabled="0" method="" siteId="{0870288e-4af8-48c9-873e-3ad9b170eb26}" removed="1"/>
</clbl:labelList>
</file>

<file path=docProps/app.xml><?xml version="1.0" encoding="utf-8"?>
<Properties xmlns="http://schemas.openxmlformats.org/officeDocument/2006/extended-properties" xmlns:vt="http://schemas.openxmlformats.org/officeDocument/2006/docPropsVTypes">
  <Template>Normal</Template>
  <TotalTime>46</TotalTime>
  <Pages>6</Pages>
  <Words>2000</Words>
  <Characters>11406</Characters>
  <Application>Microsoft Office Word</Application>
  <DocSecurity>0</DocSecurity>
  <Lines>95</Lines>
  <Paragraphs>26</Paragraphs>
  <ScaleCrop>false</ScaleCrop>
  <Company>Aspire Zone Foundation</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29</cp:revision>
  <dcterms:created xsi:type="dcterms:W3CDTF">2026-05-26T11:47:00Z</dcterms:created>
  <dcterms:modified xsi:type="dcterms:W3CDTF">2026-05-26T12:33:00Z</dcterms:modified>
</cp:coreProperties>
</file>