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55FE2" w14:textId="2F5960A1" w:rsidR="009B136D" w:rsidRDefault="009B136D" w:rsidP="009B136D">
      <w:pPr>
        <w:pStyle w:val="Title"/>
      </w:pPr>
      <w:r>
        <w:t>Distal clavicular osteolysis</w:t>
      </w:r>
    </w:p>
    <w:p w14:paraId="393924FE" w14:textId="1CAEDD84" w:rsidR="009B136D" w:rsidRPr="009B136D" w:rsidRDefault="009B136D" w:rsidP="009B136D">
      <w:r w:rsidRPr="009B136D">
        <w:t xml:space="preserve">The typical presentation for </w:t>
      </w:r>
      <w:r>
        <w:t>distal clavicular osteolysis</w:t>
      </w:r>
      <w:r w:rsidRPr="009B136D">
        <w:t xml:space="preserve"> (</w:t>
      </w:r>
      <w:r>
        <w:t>distal clavicular osteolysis</w:t>
      </w:r>
      <w:r w:rsidRPr="009B136D">
        <w:t>), often called </w:t>
      </w:r>
      <w:r w:rsidRPr="009B136D">
        <w:rPr>
          <w:b/>
          <w:bCs/>
        </w:rPr>
        <w:t>“weightlifter’s shoulder,”</w:t>
      </w:r>
      <w:r w:rsidRPr="009B136D">
        <w:t> </w:t>
      </w:r>
      <w:r>
        <w:t xml:space="preserve">basically gives you the primary clue to this problem – bench press, and especially during COVID, increasing volume of push-ups in the history associated with pain “on top” of the shoulder (note though that the pain can also mimic rotator cuff pathology, and in long-standing cases with bony exostosis of the AC joint be associated with true Neer-type external rotator cuff impingement). </w:t>
      </w:r>
    </w:p>
    <w:p w14:paraId="604D018F" w14:textId="77777777" w:rsidR="009B136D" w:rsidRPr="009B136D" w:rsidRDefault="009B136D" w:rsidP="009B136D">
      <w:pPr>
        <w:pStyle w:val="Heading1"/>
      </w:pPr>
      <w:r w:rsidRPr="009B136D">
        <w:t>Typical Patient Demographics</w:t>
      </w:r>
    </w:p>
    <w:p w14:paraId="0541AA43" w14:textId="4BFF0658" w:rsidR="009B136D" w:rsidRPr="009B136D" w:rsidRDefault="009B136D" w:rsidP="009B136D">
      <w:r>
        <w:t>distal clavicular osteolysis</w:t>
      </w:r>
      <w:r w:rsidRPr="009B136D">
        <w:t xml:space="preserve"> typically affects </w:t>
      </w:r>
      <w:r w:rsidRPr="009B136D">
        <w:rPr>
          <w:b/>
          <w:bCs/>
        </w:rPr>
        <w:t>young and middle-aged individuals</w:t>
      </w:r>
      <w:r w:rsidRPr="009B136D">
        <w:t>. The average age is usually closer to the </w:t>
      </w:r>
      <w:r w:rsidRPr="009B136D">
        <w:rPr>
          <w:b/>
          <w:bCs/>
        </w:rPr>
        <w:t>late 20s through mid-30s</w:t>
      </w:r>
      <w:r w:rsidRPr="009B136D">
        <w:t>, though athletes as young as 13 may be affected.</w:t>
      </w:r>
    </w:p>
    <w:p w14:paraId="432D819D" w14:textId="77777777" w:rsidR="009B136D" w:rsidRPr="009B136D" w:rsidRDefault="009B136D" w:rsidP="009B136D">
      <w:r w:rsidRPr="009B136D">
        <w:t>The condition is most prevalent in </w:t>
      </w:r>
      <w:r w:rsidRPr="009B136D">
        <w:rPr>
          <w:b/>
          <w:bCs/>
        </w:rPr>
        <w:t>males</w:t>
      </w:r>
      <w:r w:rsidRPr="009B136D">
        <w:t>. However, it is also reported in </w:t>
      </w:r>
      <w:r w:rsidRPr="009B136D">
        <w:rPr>
          <w:b/>
          <w:bCs/>
        </w:rPr>
        <w:t>women</w:t>
      </w:r>
      <w:r w:rsidRPr="009B136D">
        <w:t>, particularly with the rise in participation in body building and extreme athletics.</w:t>
      </w:r>
    </w:p>
    <w:p w14:paraId="43D2437E" w14:textId="77777777" w:rsidR="009B136D" w:rsidRPr="009B136D" w:rsidRDefault="009B136D" w:rsidP="009B136D">
      <w:r w:rsidRPr="009B136D">
        <w:t>Patients commonly participate in activities that subject the shoulder girdle to repetitive microtrauma and heavy loads. High-risk populations include:</w:t>
      </w:r>
    </w:p>
    <w:p w14:paraId="74742258" w14:textId="77777777" w:rsidR="009B136D" w:rsidRPr="009B136D" w:rsidRDefault="009B136D" w:rsidP="009B136D">
      <w:r w:rsidRPr="009B136D">
        <w:t>• </w:t>
      </w:r>
      <w:r w:rsidRPr="009B136D">
        <w:rPr>
          <w:b/>
          <w:bCs/>
        </w:rPr>
        <w:t>Weightlifters, bodybuilders, and powerlifters</w:t>
      </w:r>
      <w:r w:rsidRPr="009B136D">
        <w:t>.</w:t>
      </w:r>
    </w:p>
    <w:p w14:paraId="2656878D" w14:textId="77777777" w:rsidR="009B136D" w:rsidRPr="009B136D" w:rsidRDefault="009B136D" w:rsidP="009B136D">
      <w:r w:rsidRPr="009B136D">
        <w:t>• </w:t>
      </w:r>
      <w:r w:rsidRPr="009B136D">
        <w:rPr>
          <w:b/>
          <w:bCs/>
        </w:rPr>
        <w:t>Overhead athletes</w:t>
      </w:r>
      <w:r w:rsidRPr="009B136D">
        <w:t> such as baseball, softball, basketball, volleyball, tennis, and swimming players.</w:t>
      </w:r>
    </w:p>
    <w:p w14:paraId="609AF02E" w14:textId="77777777" w:rsidR="009B136D" w:rsidRPr="009B136D" w:rsidRDefault="009B136D" w:rsidP="009B136D">
      <w:r w:rsidRPr="009B136D">
        <w:t>• Individuals performing </w:t>
      </w:r>
      <w:r w:rsidRPr="009B136D">
        <w:rPr>
          <w:b/>
          <w:bCs/>
        </w:rPr>
        <w:t xml:space="preserve">heavy manual </w:t>
      </w:r>
      <w:proofErr w:type="spellStart"/>
      <w:r w:rsidRPr="009B136D">
        <w:rPr>
          <w:b/>
          <w:bCs/>
        </w:rPr>
        <w:t>labor</w:t>
      </w:r>
      <w:proofErr w:type="spellEnd"/>
      <w:r w:rsidRPr="009B136D">
        <w:t>.</w:t>
      </w:r>
    </w:p>
    <w:p w14:paraId="32FD0B40" w14:textId="3F7DFC67" w:rsidR="009B136D" w:rsidRPr="009B136D" w:rsidRDefault="009B136D" w:rsidP="009B136D">
      <w:r w:rsidRPr="009B136D">
        <w:t xml:space="preserve">The combination of an overhead sport and a supplemental weightlifting program is noted as a strong risk factor for atraumatic </w:t>
      </w:r>
      <w:r>
        <w:t>distal clavicular osteolysis</w:t>
      </w:r>
      <w:r w:rsidRPr="009B136D">
        <w:t xml:space="preserve"> in younger patients. Symptoms may preferentially affect the </w:t>
      </w:r>
      <w:r w:rsidRPr="009B136D">
        <w:rPr>
          <w:b/>
          <w:bCs/>
        </w:rPr>
        <w:t>dominant side</w:t>
      </w:r>
      <w:r w:rsidRPr="009B136D">
        <w:t> in overhead athletes.</w:t>
      </w:r>
    </w:p>
    <w:p w14:paraId="30A5575D" w14:textId="77777777" w:rsidR="009B136D" w:rsidRPr="009B136D" w:rsidRDefault="009B136D" w:rsidP="009B136D">
      <w:pPr>
        <w:pStyle w:val="Heading1"/>
      </w:pPr>
      <w:r w:rsidRPr="009B136D">
        <w:t>Symptoms and History</w:t>
      </w:r>
    </w:p>
    <w:p w14:paraId="52155EB4" w14:textId="77777777" w:rsidR="009B136D" w:rsidRPr="009B136D" w:rsidRDefault="009B136D" w:rsidP="009B136D">
      <w:r w:rsidRPr="009B136D">
        <w:t>Patients generally present with </w:t>
      </w:r>
      <w:r w:rsidRPr="009B136D">
        <w:rPr>
          <w:b/>
          <w:bCs/>
        </w:rPr>
        <w:t>dull, aching pain</w:t>
      </w:r>
      <w:r w:rsidRPr="009B136D">
        <w:t> localized to the </w:t>
      </w:r>
      <w:r w:rsidRPr="009B136D">
        <w:rPr>
          <w:b/>
          <w:bCs/>
        </w:rPr>
        <w:t>ipsilateral shoulder or acromioclavicular joint (ACJ)</w:t>
      </w:r>
      <w:r w:rsidRPr="009B136D">
        <w:t>.</w:t>
      </w:r>
    </w:p>
    <w:p w14:paraId="18DF0A04" w14:textId="77777777" w:rsidR="009B136D" w:rsidRPr="009B136D" w:rsidRDefault="009B136D" w:rsidP="009B136D">
      <w:pPr>
        <w:pStyle w:val="Heading2"/>
      </w:pPr>
      <w:r w:rsidRPr="009B136D">
        <w:t>Pain Characteristics and Triggers:</w:t>
      </w:r>
    </w:p>
    <w:p w14:paraId="3F900123" w14:textId="77777777" w:rsidR="009B136D" w:rsidRPr="009B136D" w:rsidRDefault="009B136D" w:rsidP="009B136D">
      <w:r w:rsidRPr="009B136D">
        <w:t>• The pain is exacerbated by repetitive loading, </w:t>
      </w:r>
      <w:r w:rsidRPr="009B136D">
        <w:rPr>
          <w:b/>
          <w:bCs/>
        </w:rPr>
        <w:t>strenuous overhead activities</w:t>
      </w:r>
      <w:r w:rsidRPr="009B136D">
        <w:t>, and </w:t>
      </w:r>
      <w:r w:rsidRPr="009B136D">
        <w:rPr>
          <w:b/>
          <w:bCs/>
        </w:rPr>
        <w:t>weightlifting</w:t>
      </w:r>
      <w:r w:rsidRPr="009B136D">
        <w:t>.</w:t>
      </w:r>
    </w:p>
    <w:p w14:paraId="128872B6" w14:textId="77777777" w:rsidR="009B136D" w:rsidRPr="009B136D" w:rsidRDefault="009B136D" w:rsidP="009B136D">
      <w:r w:rsidRPr="009B136D">
        <w:t>• Specific movements that worsen symptoms include </w:t>
      </w:r>
      <w:r w:rsidRPr="009B136D">
        <w:rPr>
          <w:b/>
          <w:bCs/>
        </w:rPr>
        <w:t>bench press</w:t>
      </w:r>
      <w:r w:rsidRPr="009B136D">
        <w:t>, </w:t>
      </w:r>
      <w:r w:rsidRPr="009B136D">
        <w:rPr>
          <w:b/>
          <w:bCs/>
        </w:rPr>
        <w:t>push-ups</w:t>
      </w:r>
      <w:r w:rsidRPr="009B136D">
        <w:t>, </w:t>
      </w:r>
      <w:r w:rsidRPr="009B136D">
        <w:rPr>
          <w:b/>
          <w:bCs/>
        </w:rPr>
        <w:t>parallel bar dips</w:t>
      </w:r>
      <w:r w:rsidRPr="009B136D">
        <w:t>, </w:t>
      </w:r>
      <w:r w:rsidRPr="009B136D">
        <w:rPr>
          <w:b/>
          <w:bCs/>
        </w:rPr>
        <w:t>shoulder shrugs</w:t>
      </w:r>
      <w:r w:rsidRPr="009B136D">
        <w:t>, </w:t>
      </w:r>
      <w:r w:rsidRPr="009B136D">
        <w:rPr>
          <w:b/>
          <w:bCs/>
        </w:rPr>
        <w:t>military press</w:t>
      </w:r>
      <w:r w:rsidRPr="009B136D">
        <w:t>, and </w:t>
      </w:r>
      <w:r w:rsidRPr="009B136D">
        <w:rPr>
          <w:b/>
          <w:bCs/>
        </w:rPr>
        <w:t>clean and jerk</w:t>
      </w:r>
      <w:r w:rsidRPr="009B136D">
        <w:t>.</w:t>
      </w:r>
    </w:p>
    <w:p w14:paraId="17A55F2D" w14:textId="77777777" w:rsidR="009B136D" w:rsidRPr="009B136D" w:rsidRDefault="009B136D" w:rsidP="009B136D">
      <w:r w:rsidRPr="009B136D">
        <w:t>• Pain may also be reproduced or worsened by </w:t>
      </w:r>
      <w:r w:rsidRPr="009B136D">
        <w:rPr>
          <w:b/>
          <w:bCs/>
        </w:rPr>
        <w:t>shoulder adduction</w:t>
      </w:r>
      <w:r w:rsidRPr="009B136D">
        <w:t> (like the cross-body adduction test).</w:t>
      </w:r>
    </w:p>
    <w:p w14:paraId="3E40F785" w14:textId="77777777" w:rsidR="009B136D" w:rsidRPr="009B136D" w:rsidRDefault="009B136D" w:rsidP="009B136D">
      <w:r w:rsidRPr="009B136D">
        <w:t>• Patients may report their discomfort is </w:t>
      </w:r>
      <w:r w:rsidRPr="009B136D">
        <w:rPr>
          <w:b/>
          <w:bCs/>
        </w:rPr>
        <w:t>diffuse with radiation to the trapezius or deltoid muscles</w:t>
      </w:r>
      <w:r w:rsidRPr="009B136D">
        <w:t>.</w:t>
      </w:r>
    </w:p>
    <w:p w14:paraId="5D648FAB" w14:textId="77777777" w:rsidR="009B136D" w:rsidRPr="009B136D" w:rsidRDefault="009B136D" w:rsidP="009B136D">
      <w:r w:rsidRPr="009B136D">
        <w:t>• Pain may be </w:t>
      </w:r>
      <w:r w:rsidRPr="009B136D">
        <w:rPr>
          <w:b/>
          <w:bCs/>
        </w:rPr>
        <w:t>significantly worse the night after a weightlifting session</w:t>
      </w:r>
      <w:r w:rsidRPr="009B136D">
        <w:t>.</w:t>
      </w:r>
    </w:p>
    <w:p w14:paraId="75E8719A" w14:textId="77777777" w:rsidR="009B136D" w:rsidRPr="009B136D" w:rsidRDefault="009B136D" w:rsidP="009B136D">
      <w:r w:rsidRPr="009B136D">
        <w:lastRenderedPageBreak/>
        <w:t>• Certain sleep positions, such as side-lying with the arm flexed and adducted at the shoulder, tend to further exacerbate symptoms.</w:t>
      </w:r>
    </w:p>
    <w:p w14:paraId="715B2305" w14:textId="77777777" w:rsidR="009B136D" w:rsidRPr="009B136D" w:rsidRDefault="009B136D" w:rsidP="009B136D">
      <w:r w:rsidRPr="009B136D">
        <w:t>• Patients tend to report </w:t>
      </w:r>
      <w:r w:rsidRPr="009B136D">
        <w:rPr>
          <w:b/>
          <w:bCs/>
        </w:rPr>
        <w:t>short-term resolution of their symptoms during periods of rest</w:t>
      </w:r>
      <w:r w:rsidRPr="009B136D">
        <w:t> with recurrence following resumption of activity.</w:t>
      </w:r>
    </w:p>
    <w:p w14:paraId="505B5D3E" w14:textId="7DD62B52" w:rsidR="009B136D" w:rsidRPr="009B136D" w:rsidRDefault="009B136D" w:rsidP="009B136D">
      <w:r w:rsidRPr="009B136D">
        <w:rPr>
          <w:b/>
          <w:bCs/>
        </w:rPr>
        <w:t xml:space="preserve">Onset and </w:t>
      </w:r>
      <w:proofErr w:type="spellStart"/>
      <w:r w:rsidRPr="009B136D">
        <w:rPr>
          <w:b/>
          <w:bCs/>
        </w:rPr>
        <w:t>Etiology</w:t>
      </w:r>
      <w:proofErr w:type="spellEnd"/>
      <w:r w:rsidRPr="009B136D">
        <w:rPr>
          <w:b/>
          <w:bCs/>
        </w:rPr>
        <w:t>:</w:t>
      </w:r>
      <w:r w:rsidRPr="009B136D">
        <w:t xml:space="preserve"> The presentation varies based on the two main </w:t>
      </w:r>
      <w:proofErr w:type="spellStart"/>
      <w:r w:rsidRPr="009B136D">
        <w:t>etiologies</w:t>
      </w:r>
      <w:proofErr w:type="spellEnd"/>
      <w:r w:rsidRPr="009B136D">
        <w:t xml:space="preserve">: posttraumatic and atraumatic </w:t>
      </w:r>
      <w:r>
        <w:t>distal clavicular osteolysis</w:t>
      </w:r>
      <w:r w:rsidRPr="009B136D">
        <w:t>.</w:t>
      </w:r>
    </w:p>
    <w:p w14:paraId="5C14F90D" w14:textId="09100C4E" w:rsidR="009B136D" w:rsidRPr="009B136D" w:rsidRDefault="009B136D" w:rsidP="009B136D">
      <w:r w:rsidRPr="009B136D">
        <w:t>• </w:t>
      </w:r>
      <w:r w:rsidRPr="009B136D">
        <w:rPr>
          <w:b/>
          <w:bCs/>
        </w:rPr>
        <w:t xml:space="preserve">Atraumatic </w:t>
      </w:r>
      <w:r>
        <w:rPr>
          <w:b/>
          <w:bCs/>
        </w:rPr>
        <w:t>distal clavicular osteolysis</w:t>
      </w:r>
      <w:r w:rsidRPr="009B136D">
        <w:rPr>
          <w:b/>
          <w:bCs/>
        </w:rPr>
        <w:t>:</w:t>
      </w:r>
      <w:r w:rsidRPr="009B136D">
        <w:t> Characterized by the </w:t>
      </w:r>
      <w:r w:rsidRPr="009B136D">
        <w:rPr>
          <w:b/>
          <w:bCs/>
        </w:rPr>
        <w:t>gradual onset of pain without a clear inciting event</w:t>
      </w:r>
      <w:r w:rsidRPr="009B136D">
        <w:t>. Early in the disease process, pain may be minimal, often resulting in a </w:t>
      </w:r>
      <w:r w:rsidRPr="009B136D">
        <w:rPr>
          <w:b/>
          <w:bCs/>
        </w:rPr>
        <w:t>delayed presentation</w:t>
      </w:r>
      <w:r w:rsidRPr="009B136D">
        <w:t>, typically diagnosed in the subacute or chronic stage after three or more months of symptoms.</w:t>
      </w:r>
    </w:p>
    <w:p w14:paraId="2BA34649" w14:textId="1870B917" w:rsidR="009B136D" w:rsidRPr="009B136D" w:rsidRDefault="009B136D" w:rsidP="009B136D">
      <w:r w:rsidRPr="009B136D">
        <w:t>• </w:t>
      </w:r>
      <w:r w:rsidRPr="009B136D">
        <w:rPr>
          <w:b/>
          <w:bCs/>
        </w:rPr>
        <w:t xml:space="preserve">Posttraumatic </w:t>
      </w:r>
      <w:r>
        <w:rPr>
          <w:b/>
          <w:bCs/>
        </w:rPr>
        <w:t>distal clavicular osteolysis</w:t>
      </w:r>
      <w:r w:rsidRPr="009B136D">
        <w:rPr>
          <w:b/>
          <w:bCs/>
        </w:rPr>
        <w:t>:</w:t>
      </w:r>
      <w:r w:rsidRPr="009B136D">
        <w:t> Patients may recall a </w:t>
      </w:r>
      <w:r w:rsidRPr="009B136D">
        <w:rPr>
          <w:b/>
          <w:bCs/>
        </w:rPr>
        <w:t>distinct injury</w:t>
      </w:r>
      <w:r w:rsidRPr="009B136D">
        <w:t> to the shoulder, such as a fall, collision, motor vehicle accident (often resulting in ACJ dislocation/separation or clavicular fracture) prior to the onset of their symptoms. The timeline for symptom onset is variable, ranging anywhere from 2 months to a year after the injury.</w:t>
      </w:r>
    </w:p>
    <w:p w14:paraId="31CC1AD7" w14:textId="77777777" w:rsidR="009B136D" w:rsidRPr="009B136D" w:rsidRDefault="009B136D" w:rsidP="009B136D">
      <w:pPr>
        <w:pStyle w:val="Heading1"/>
      </w:pPr>
      <w:r w:rsidRPr="009B136D">
        <w:t>Physical Examination</w:t>
      </w:r>
    </w:p>
    <w:p w14:paraId="7E2E660B" w14:textId="77777777" w:rsidR="009B136D" w:rsidRPr="009B136D" w:rsidRDefault="009B136D" w:rsidP="009B136D">
      <w:r w:rsidRPr="009B136D">
        <w:t>The clinical examination should include inspection, palpation, and special testing.</w:t>
      </w:r>
    </w:p>
    <w:p w14:paraId="550DC030" w14:textId="77777777" w:rsidR="009B136D" w:rsidRPr="009B136D" w:rsidRDefault="009B136D" w:rsidP="009B136D">
      <w:pPr>
        <w:pStyle w:val="Heading2"/>
      </w:pPr>
      <w:r w:rsidRPr="009B136D">
        <w:t>• Inspection and Palpation:</w:t>
      </w:r>
    </w:p>
    <w:p w14:paraId="0B92C596" w14:textId="77777777" w:rsidR="009B136D" w:rsidRPr="009B136D" w:rsidRDefault="009B136D" w:rsidP="009B136D">
      <w:r w:rsidRPr="009B136D">
        <w:t>    ◦ Inspection may reveal </w:t>
      </w:r>
      <w:r w:rsidRPr="009B136D">
        <w:rPr>
          <w:b/>
          <w:bCs/>
        </w:rPr>
        <w:t xml:space="preserve">trace to minimal soft tissue </w:t>
      </w:r>
      <w:proofErr w:type="spellStart"/>
      <w:r w:rsidRPr="009B136D">
        <w:rPr>
          <w:b/>
          <w:bCs/>
        </w:rPr>
        <w:t>edema</w:t>
      </w:r>
      <w:proofErr w:type="spellEnd"/>
      <w:r w:rsidRPr="009B136D">
        <w:t> or swelling when compared to the contralateral side.</w:t>
      </w:r>
    </w:p>
    <w:p w14:paraId="18B2BE4C" w14:textId="77777777" w:rsidR="009B136D" w:rsidRPr="009B136D" w:rsidRDefault="009B136D" w:rsidP="009B136D">
      <w:r w:rsidRPr="009B136D">
        <w:t>    ◦ The hallmark finding on physical examination is </w:t>
      </w:r>
      <w:r w:rsidRPr="009B136D">
        <w:rPr>
          <w:b/>
          <w:bCs/>
        </w:rPr>
        <w:t>point tenderness (tenderness to palpation)</w:t>
      </w:r>
      <w:r w:rsidRPr="009B136D">
        <w:t> localized at the </w:t>
      </w:r>
      <w:r w:rsidRPr="009B136D">
        <w:rPr>
          <w:b/>
          <w:bCs/>
        </w:rPr>
        <w:t>distal clavicle or ACJ</w:t>
      </w:r>
      <w:r w:rsidRPr="009B136D">
        <w:t>. This finding has been shown to be highly sensitive (96%) for ACJ pathology.</w:t>
      </w:r>
    </w:p>
    <w:p w14:paraId="1C3B22EF" w14:textId="77777777" w:rsidR="009B136D" w:rsidRPr="009B136D" w:rsidRDefault="009B136D" w:rsidP="009B136D">
      <w:pPr>
        <w:pStyle w:val="Heading2"/>
      </w:pPr>
      <w:r w:rsidRPr="009B136D">
        <w:t>• Range of Motion (ROM):</w:t>
      </w:r>
    </w:p>
    <w:p w14:paraId="23B7DC94" w14:textId="77777777" w:rsidR="009B136D" w:rsidRPr="009B136D" w:rsidRDefault="009B136D" w:rsidP="009B136D">
      <w:r w:rsidRPr="009B136D">
        <w:t>    ◦ Range of motion of the glenohumeral joint is </w:t>
      </w:r>
      <w:r w:rsidRPr="009B136D">
        <w:rPr>
          <w:b/>
          <w:bCs/>
        </w:rPr>
        <w:t>generally preserved</w:t>
      </w:r>
      <w:r w:rsidRPr="009B136D">
        <w:t>.</w:t>
      </w:r>
    </w:p>
    <w:p w14:paraId="5F95E49E" w14:textId="77777777" w:rsidR="009B136D" w:rsidRPr="009B136D" w:rsidRDefault="009B136D" w:rsidP="009B136D">
      <w:r w:rsidRPr="009B136D">
        <w:t>    ◦ Pain may be present with </w:t>
      </w:r>
      <w:r w:rsidRPr="009B136D">
        <w:rPr>
          <w:b/>
          <w:bCs/>
        </w:rPr>
        <w:t>forward flexion past 90 degrees</w:t>
      </w:r>
      <w:r w:rsidRPr="009B136D">
        <w:t> and </w:t>
      </w:r>
      <w:r w:rsidRPr="009B136D">
        <w:rPr>
          <w:b/>
          <w:bCs/>
        </w:rPr>
        <w:t>abduction</w:t>
      </w:r>
      <w:r w:rsidRPr="009B136D">
        <w:t>, particularly when combined with adduction.</w:t>
      </w:r>
    </w:p>
    <w:p w14:paraId="14706CD9" w14:textId="77777777" w:rsidR="009B136D" w:rsidRPr="009B136D" w:rsidRDefault="009B136D" w:rsidP="009B136D">
      <w:r w:rsidRPr="009B136D">
        <w:t>    ◦ Patients may avoid terminal active shoulder ROM, especially full forward flexion and extension, due to pain.</w:t>
      </w:r>
    </w:p>
    <w:p w14:paraId="7E74061B" w14:textId="77777777" w:rsidR="009B136D" w:rsidRDefault="009B136D" w:rsidP="009B136D">
      <w:r w:rsidRPr="009B136D">
        <w:rPr>
          <w:rStyle w:val="Heading2Char"/>
        </w:rPr>
        <w:t>• Special Testing:</w:t>
      </w:r>
      <w:r w:rsidRPr="009B136D">
        <w:t> </w:t>
      </w:r>
    </w:p>
    <w:p w14:paraId="380C8671" w14:textId="00FE67EC" w:rsidR="009B136D" w:rsidRPr="009B136D" w:rsidRDefault="009B136D" w:rsidP="009B136D">
      <w:r w:rsidRPr="009B136D">
        <w:t>Manoeuvres that stress the ACJ are typically positive.</w:t>
      </w:r>
    </w:p>
    <w:p w14:paraId="538E6D13" w14:textId="77777777" w:rsidR="009B136D" w:rsidRPr="009B136D" w:rsidRDefault="009B136D" w:rsidP="009B136D">
      <w:r w:rsidRPr="009B136D">
        <w:t>    ◦ The </w:t>
      </w:r>
      <w:r w:rsidRPr="009B136D">
        <w:rPr>
          <w:b/>
          <w:bCs/>
        </w:rPr>
        <w:t>Cross-body adduction stress test (Scarf Test)</w:t>
      </w:r>
      <w:r w:rsidRPr="009B136D">
        <w:t>, which involves fully adducting the arm across the body, typically reproduces localized ACJ pain.</w:t>
      </w:r>
    </w:p>
    <w:p w14:paraId="19FB4B72" w14:textId="47BDB69C" w:rsidR="009B136D" w:rsidRPr="009B136D" w:rsidRDefault="009B136D" w:rsidP="009B136D">
      <w:r w:rsidRPr="009B136D">
        <w:t>    ◦ The combination of </w:t>
      </w:r>
      <w:r w:rsidRPr="009B136D">
        <w:rPr>
          <w:b/>
          <w:bCs/>
        </w:rPr>
        <w:t>ACJ palpation and the O’Brien active compression test</w:t>
      </w:r>
      <w:r w:rsidRPr="009B136D">
        <w:t xml:space="preserve"> has been found to be highly sensitive and specific when screening for ACJ pathology and </w:t>
      </w:r>
      <w:r>
        <w:t>distal clavicular osteolysis</w:t>
      </w:r>
      <w:r w:rsidRPr="009B136D">
        <w:t>.</w:t>
      </w:r>
    </w:p>
    <w:p w14:paraId="588A0A36" w14:textId="77777777" w:rsidR="009B136D" w:rsidRPr="009B136D" w:rsidRDefault="009B136D" w:rsidP="009B136D">
      <w:r w:rsidRPr="009B136D">
        <w:t>    ◦ Other tests include the </w:t>
      </w:r>
      <w:r w:rsidRPr="009B136D">
        <w:rPr>
          <w:b/>
          <w:bCs/>
        </w:rPr>
        <w:t>Resisted AC extension test</w:t>
      </w:r>
      <w:r w:rsidRPr="009B136D">
        <w:t> and the </w:t>
      </w:r>
      <w:r w:rsidRPr="009B136D">
        <w:rPr>
          <w:b/>
          <w:bCs/>
        </w:rPr>
        <w:t>Paxinos test</w:t>
      </w:r>
      <w:r w:rsidRPr="009B136D">
        <w:t>.</w:t>
      </w:r>
    </w:p>
    <w:p w14:paraId="42B6A37E" w14:textId="1D406AA1" w:rsidR="009B136D" w:rsidRPr="009B136D" w:rsidRDefault="009B136D" w:rsidP="009B136D">
      <w:r w:rsidRPr="009B136D">
        <w:lastRenderedPageBreak/>
        <w:t>• </w:t>
      </w:r>
      <w:r w:rsidRPr="009B136D">
        <w:rPr>
          <w:b/>
          <w:bCs/>
        </w:rPr>
        <w:t>Neurological Assessment:</w:t>
      </w:r>
      <w:r w:rsidRPr="009B136D">
        <w:t> Generally, there is </w:t>
      </w:r>
      <w:r w:rsidRPr="009B136D">
        <w:rPr>
          <w:b/>
          <w:bCs/>
        </w:rPr>
        <w:t>no significant weakness</w:t>
      </w:r>
      <w:r w:rsidRPr="009B136D">
        <w:t xml:space="preserve">. </w:t>
      </w:r>
      <w:r>
        <w:t>Where the rest of the history and physical exam seems atypical, don’t forget the possibility of n</w:t>
      </w:r>
      <w:r w:rsidRPr="009B136D">
        <w:t>eural injury to the lateral pectoral nerve or suprascapular nerve should be investigated as a possible source of ACJ pain.</w:t>
      </w:r>
    </w:p>
    <w:p w14:paraId="1BC1A2CC" w14:textId="77777777" w:rsidR="009B136D" w:rsidRDefault="009B136D" w:rsidP="009B136D">
      <w:r w:rsidRPr="009B136D">
        <w:t xml:space="preserve">The overlap in clinical presentation between </w:t>
      </w:r>
      <w:r>
        <w:t>distal clavicular osteolysis,</w:t>
      </w:r>
      <w:r w:rsidRPr="009B136D">
        <w:t xml:space="preserve"> ACJ osteoarthritis</w:t>
      </w:r>
      <w:r>
        <w:t xml:space="preserve">, and in long-standing cases rotator cuff/subacromial pathology </w:t>
      </w:r>
      <w:r w:rsidRPr="009B136D">
        <w:t xml:space="preserve">can make early diagnosis challenging for clinicians. Confirmation </w:t>
      </w:r>
      <w:r>
        <w:t>of an exact diagnosis in these cases may not be possible, and is likely multiple, and overlapping.</w:t>
      </w:r>
    </w:p>
    <w:p w14:paraId="33F11B26" w14:textId="62D88DE5" w:rsidR="00706006" w:rsidRDefault="00C36993" w:rsidP="00C36993">
      <w:pPr>
        <w:pStyle w:val="Heading1"/>
      </w:pPr>
      <w:r>
        <w:t>Management</w:t>
      </w:r>
    </w:p>
    <w:p w14:paraId="22C6ECEA" w14:textId="18395FF1" w:rsidR="00C36993" w:rsidRPr="00C36993" w:rsidRDefault="00C36993" w:rsidP="00C36993">
      <w:r w:rsidRPr="00C36993">
        <w:t>Management for distal clavicular osteolysis (</w:t>
      </w:r>
      <w:r w:rsidR="002743A8">
        <w:t>distal clavicular osteolysis</w:t>
      </w:r>
      <w:r w:rsidRPr="00C36993">
        <w:t>) is primarily guided by patient-specific factors, including activity level, age, and desire to return to competition. Early recognition and treatment are </w:t>
      </w:r>
      <w:r w:rsidRPr="00C36993">
        <w:rPr>
          <w:b/>
          <w:bCs/>
        </w:rPr>
        <w:t>essential to prevent progression to acromioclavicular joint (ACJ) pathology or instability</w:t>
      </w:r>
      <w:r w:rsidRPr="00C36993">
        <w:t>.</w:t>
      </w:r>
    </w:p>
    <w:p w14:paraId="447B98FC" w14:textId="77777777" w:rsidR="00C36993" w:rsidRPr="00C36993" w:rsidRDefault="00C36993" w:rsidP="00C36993">
      <w:r w:rsidRPr="00C36993">
        <w:t xml:space="preserve">The treatment strategy follows a staged approach, beginning with nonoperative care, which is successful in </w:t>
      </w:r>
      <w:proofErr w:type="gramStart"/>
      <w:r w:rsidRPr="00C36993">
        <w:t>the majority of</w:t>
      </w:r>
      <w:proofErr w:type="gramEnd"/>
      <w:r w:rsidRPr="00C36993">
        <w:t xml:space="preserve"> cases.</w:t>
      </w:r>
    </w:p>
    <w:p w14:paraId="54A8DC6E" w14:textId="77777777" w:rsidR="00C36993" w:rsidRPr="00C36993" w:rsidRDefault="00C36993" w:rsidP="00C36993">
      <w:pPr>
        <w:pStyle w:val="Heading2"/>
      </w:pPr>
      <w:r w:rsidRPr="00C36993">
        <w:t>I. Conservative (Nonoperative) Management</w:t>
      </w:r>
    </w:p>
    <w:p w14:paraId="6D1D3C7A" w14:textId="6A953022" w:rsidR="00C36993" w:rsidRPr="00C36993" w:rsidRDefault="00C36993" w:rsidP="00C36993">
      <w:r w:rsidRPr="00C36993">
        <w:rPr>
          <w:b/>
          <w:bCs/>
        </w:rPr>
        <w:t>Activity modification and rehabilitation are the mainstays of initial treatment</w:t>
      </w:r>
      <w:r w:rsidRPr="00C36993">
        <w:t xml:space="preserve"> for </w:t>
      </w:r>
      <w:r w:rsidR="002743A8">
        <w:t>distal clavicular osteolysis</w:t>
      </w:r>
      <w:r w:rsidRPr="00C36993">
        <w:t xml:space="preserve">. </w:t>
      </w:r>
      <w:r w:rsidR="002743A8">
        <w:t>distal clavicular osteolysis</w:t>
      </w:r>
      <w:r w:rsidRPr="00C36993">
        <w:t xml:space="preserve"> is generally considered a </w:t>
      </w:r>
      <w:r w:rsidRPr="00C36993">
        <w:rPr>
          <w:b/>
          <w:bCs/>
        </w:rPr>
        <w:t>self-limiting disorder</w:t>
      </w:r>
      <w:r w:rsidRPr="00C36993">
        <w:t> that resolves within one to two years with significant activity modification</w:t>
      </w:r>
      <w:r w:rsidR="002743A8">
        <w:t xml:space="preserve">, this of course will be cold comfort to athletes you are treating, </w:t>
      </w:r>
    </w:p>
    <w:p w14:paraId="15A61054" w14:textId="77777777" w:rsidR="00C36993" w:rsidRPr="00C36993" w:rsidRDefault="00C36993" w:rsidP="00C36993">
      <w:r w:rsidRPr="00C36993">
        <w:t>Short-Term Treatments and Strategies</w:t>
      </w:r>
    </w:p>
    <w:p w14:paraId="1ECD31AC" w14:textId="77777777" w:rsidR="00C36993" w:rsidRPr="00C36993" w:rsidRDefault="00C36993" w:rsidP="00C36993">
      <w:r w:rsidRPr="00C36993">
        <w:t>Initial management typically incorporates multiple strategies aimed at reducing mechanical stress and inflammation:</w:t>
      </w:r>
    </w:p>
    <w:p w14:paraId="40F74E14" w14:textId="57C24AC4" w:rsidR="00C36993" w:rsidRPr="00C36993" w:rsidRDefault="00C36993" w:rsidP="00C36993">
      <w:r w:rsidRPr="00C36993">
        <w:t>1. </w:t>
      </w:r>
      <w:r w:rsidRPr="00C36993">
        <w:rPr>
          <w:b/>
          <w:bCs/>
        </w:rPr>
        <w:t>Rest and Medication:</w:t>
      </w:r>
      <w:r w:rsidRPr="00C36993">
        <w:t> Patients are advised to use </w:t>
      </w:r>
      <w:r w:rsidR="00FF4F64" w:rsidRPr="00FF4F64">
        <w:rPr>
          <w:b/>
          <w:bCs/>
        </w:rPr>
        <w:t>relative</w:t>
      </w:r>
      <w:r w:rsidR="00FF4F64">
        <w:t xml:space="preserve"> </w:t>
      </w:r>
      <w:r w:rsidRPr="00C36993">
        <w:rPr>
          <w:b/>
          <w:bCs/>
        </w:rPr>
        <w:t>rest</w:t>
      </w:r>
      <w:r w:rsidR="00FF4F64">
        <w:rPr>
          <w:b/>
          <w:bCs/>
        </w:rPr>
        <w:t xml:space="preserve"> </w:t>
      </w:r>
      <w:r w:rsidR="00FF4F64" w:rsidRPr="00A53C72">
        <w:t xml:space="preserve">(i.e. prevention of activity which </w:t>
      </w:r>
      <w:r w:rsidR="00E43C22" w:rsidRPr="00A53C72">
        <w:t>involves compression of the A-C joint – particularly resisted shoulder internal rotation, especially with scapular protraction)</w:t>
      </w:r>
      <w:r w:rsidR="00A53C72">
        <w:t xml:space="preserve">. You can also think </w:t>
      </w:r>
      <w:proofErr w:type="gramStart"/>
      <w:r w:rsidR="00A53C72">
        <w:t>about  the</w:t>
      </w:r>
      <w:proofErr w:type="gramEnd"/>
      <w:r w:rsidR="00A53C72">
        <w:t xml:space="preserve"> old standbys </w:t>
      </w:r>
      <w:proofErr w:type="gramStart"/>
      <w:r w:rsidR="00A53C72">
        <w:t>of:</w:t>
      </w:r>
      <w:proofErr w:type="gramEnd"/>
      <w:r w:rsidR="00A53C72">
        <w:t xml:space="preserve"> </w:t>
      </w:r>
      <w:r w:rsidRPr="00C36993">
        <w:rPr>
          <w:b/>
          <w:bCs/>
        </w:rPr>
        <w:t>ice, topical analgesics, and anti-inflammatory medications (NSAIDs)</w:t>
      </w:r>
      <w:r w:rsidR="00A53C72">
        <w:rPr>
          <w:b/>
          <w:bCs/>
        </w:rPr>
        <w:t xml:space="preserve"> – </w:t>
      </w:r>
      <w:r w:rsidR="00A53C72" w:rsidRPr="00E81D3A">
        <w:t>noting of course all the usual patient warnings</w:t>
      </w:r>
      <w:r w:rsidRPr="00C36993">
        <w:t xml:space="preserve">. </w:t>
      </w:r>
      <w:r w:rsidR="00E81D3A">
        <w:t>If these are going to help, you should see a benefit within a couple of applications, otherwise I wouldn’t be persisting with them</w:t>
      </w:r>
      <w:r w:rsidR="00306D58">
        <w:t>.</w:t>
      </w:r>
      <w:r w:rsidRPr="00C36993">
        <w:t xml:space="preserve"> Immobilization in a sling is unnecessary</w:t>
      </w:r>
      <w:r w:rsidR="00306D58">
        <w:t xml:space="preserve"> and should be avoided lest you encourage a protracted scapular posture</w:t>
      </w:r>
      <w:r w:rsidRPr="00C36993">
        <w:t>.</w:t>
      </w:r>
    </w:p>
    <w:p w14:paraId="6A7B30C0" w14:textId="7143D6F7" w:rsidR="00C36993" w:rsidRPr="00C36993" w:rsidRDefault="00C36993" w:rsidP="00C36993">
      <w:r w:rsidRPr="00C36993">
        <w:t>2. </w:t>
      </w:r>
      <w:r w:rsidRPr="00C36993">
        <w:rPr>
          <w:b/>
          <w:bCs/>
        </w:rPr>
        <w:t>Activity Modification:</w:t>
      </w:r>
      <w:r w:rsidRPr="00C36993">
        <w:t> This is considered the </w:t>
      </w:r>
      <w:r w:rsidRPr="00C36993">
        <w:rPr>
          <w:b/>
          <w:bCs/>
        </w:rPr>
        <w:t>first step</w:t>
      </w:r>
      <w:r w:rsidRPr="00C36993">
        <w:t> in treatment.</w:t>
      </w:r>
      <w:r w:rsidR="00306D58">
        <w:t xml:space="preserve"> Like all bone stress injury, which this essentially is, </w:t>
      </w:r>
      <w:r w:rsidR="00413A81">
        <w:t>resolution is slower, and patient education is going to be key to gaining compliance, and therefore good outcomes</w:t>
      </w:r>
    </w:p>
    <w:p w14:paraId="130A2DA3" w14:textId="376E8056" w:rsidR="00C36993" w:rsidRPr="00C36993" w:rsidRDefault="00C36993" w:rsidP="00C36993">
      <w:r w:rsidRPr="00C36993">
        <w:t>    ◦ For mild symptoms (occurring only with weightlifting/sport), removing specific movement patterns for </w:t>
      </w:r>
      <w:r w:rsidRPr="00C36993">
        <w:rPr>
          <w:b/>
          <w:bCs/>
        </w:rPr>
        <w:t>4 to 8 weeks</w:t>
      </w:r>
      <w:r w:rsidRPr="00C36993">
        <w:t> with a gradual return to activity may be sufficient</w:t>
      </w:r>
      <w:r w:rsidR="00306D58">
        <w:t xml:space="preserve"> – take note especially of scapular positioning during loading</w:t>
      </w:r>
      <w:r w:rsidRPr="00C36993">
        <w:t>.</w:t>
      </w:r>
    </w:p>
    <w:p w14:paraId="088591AC" w14:textId="77777777" w:rsidR="00C36993" w:rsidRPr="00C36993" w:rsidRDefault="00C36993" w:rsidP="00C36993">
      <w:r w:rsidRPr="00C36993">
        <w:t>    ◦ In more severe cases where pain occurs even with daily activities, </w:t>
      </w:r>
      <w:r w:rsidRPr="00C36993">
        <w:rPr>
          <w:b/>
          <w:bCs/>
        </w:rPr>
        <w:t>4 to 8 weeks of restriction</w:t>
      </w:r>
      <w:r w:rsidRPr="00C36993">
        <w:t> from both sport and weightlifting may be necessary.</w:t>
      </w:r>
    </w:p>
    <w:p w14:paraId="07322398" w14:textId="77777777" w:rsidR="00C36993" w:rsidRPr="00C36993" w:rsidRDefault="00C36993" w:rsidP="00C36993">
      <w:r w:rsidRPr="00C36993">
        <w:lastRenderedPageBreak/>
        <w:t>    ◦ Aggravating exercises such as </w:t>
      </w:r>
      <w:r w:rsidRPr="00C36993">
        <w:rPr>
          <w:b/>
          <w:bCs/>
        </w:rPr>
        <w:t>bench press, push-ups, and dips</w:t>
      </w:r>
      <w:r w:rsidRPr="00C36993">
        <w:t> should be removed or replaced with alternatives (e.g., dumbbell press, cable crossover).</w:t>
      </w:r>
    </w:p>
    <w:p w14:paraId="298C22DC" w14:textId="77777777" w:rsidR="00C36993" w:rsidRPr="00C36993" w:rsidRDefault="00C36993" w:rsidP="00C36993">
      <w:r w:rsidRPr="00C36993">
        <w:t>    ◦ If weightlifting must continue, technique modifications are crucial, such as using a </w:t>
      </w:r>
      <w:r w:rsidRPr="00C36993">
        <w:rPr>
          <w:b/>
          <w:bCs/>
        </w:rPr>
        <w:t>medium grip width (1.5 times biacromial distance)</w:t>
      </w:r>
      <w:r w:rsidRPr="00C36993">
        <w:t> and controlling the barbell descent to end </w:t>
      </w:r>
      <w:r w:rsidRPr="00C36993">
        <w:rPr>
          <w:b/>
          <w:bCs/>
        </w:rPr>
        <w:t>4 to 6 inches (or 4 to 6 cm) above the anterior chest</w:t>
      </w:r>
      <w:r w:rsidRPr="00C36993">
        <w:t> to reduce shoulder extension moments. Competitive pitchers should decrease throwing volume.</w:t>
      </w:r>
    </w:p>
    <w:p w14:paraId="38F01548" w14:textId="7FD71F40" w:rsidR="00C36993" w:rsidRPr="00C36993" w:rsidRDefault="00493C6C" w:rsidP="00C36993">
      <w:r>
        <w:t>3</w:t>
      </w:r>
      <w:r w:rsidR="00C36993" w:rsidRPr="00C36993">
        <w:t>. </w:t>
      </w:r>
      <w:r w:rsidR="00C36993" w:rsidRPr="00C36993">
        <w:rPr>
          <w:b/>
          <w:bCs/>
        </w:rPr>
        <w:t>ACJ Injections:</w:t>
      </w:r>
      <w:r w:rsidR="00C36993" w:rsidRPr="00C36993">
        <w:t> </w:t>
      </w:r>
      <w:r w:rsidR="00C36993" w:rsidRPr="00C36993">
        <w:rPr>
          <w:b/>
          <w:bCs/>
        </w:rPr>
        <w:t>Ultrasound-guided ACJ injections</w:t>
      </w:r>
      <w:r w:rsidR="00C36993" w:rsidRPr="00C36993">
        <w:t> of an</w:t>
      </w:r>
      <w:r>
        <w:t>a</w:t>
      </w:r>
      <w:r w:rsidR="00C36993" w:rsidRPr="00C36993">
        <w:t xml:space="preserve">esthetic and </w:t>
      </w:r>
      <w:r>
        <w:t xml:space="preserve">sometimes even the dreaded </w:t>
      </w:r>
      <w:r w:rsidR="00C36993" w:rsidRPr="00C36993">
        <w:t>corticosteroid may be used as an </w:t>
      </w:r>
      <w:r w:rsidR="00C36993" w:rsidRPr="00C36993">
        <w:rPr>
          <w:b/>
          <w:bCs/>
        </w:rPr>
        <w:t>adjunct treatment</w:t>
      </w:r>
      <w:r w:rsidR="00C36993" w:rsidRPr="00C36993">
        <w:t> for persistent pain</w:t>
      </w:r>
      <w:r>
        <w:t xml:space="preserve"> but only after thoroughly explaining the nature of this along with the likely deleterious effect on the chondral surfaces</w:t>
      </w:r>
      <w:r w:rsidR="00053B5E">
        <w:t xml:space="preserve">, intra-articular disk (assuming it’s still there) and the </w:t>
      </w:r>
      <w:r w:rsidR="003D1B9F">
        <w:t>adjacent superior rotator cuff</w:t>
      </w:r>
      <w:r w:rsidR="00C36993" w:rsidRPr="00C36993">
        <w:t>.</w:t>
      </w:r>
    </w:p>
    <w:p w14:paraId="6D6D3BEE" w14:textId="77777777" w:rsidR="00C36993" w:rsidRPr="00C36993" w:rsidRDefault="00C36993" w:rsidP="00C36993">
      <w:r w:rsidRPr="00C36993">
        <w:t>    ◦ Injections offer a </w:t>
      </w:r>
      <w:r w:rsidRPr="00C36993">
        <w:rPr>
          <w:b/>
          <w:bCs/>
        </w:rPr>
        <w:t>diagnostic benefit</w:t>
      </w:r>
      <w:r w:rsidRPr="00C36993">
        <w:t> (confirming the ACJ as the source of pain) and can provide reliable prognostic information for the success of later surgical resection.</w:t>
      </w:r>
    </w:p>
    <w:p w14:paraId="12A0FA59" w14:textId="77777777" w:rsidR="00C36993" w:rsidRPr="00C36993" w:rsidRDefault="00C36993" w:rsidP="00C36993">
      <w:r w:rsidRPr="00C36993">
        <w:t>    ◦ However, the relief is often </w:t>
      </w:r>
      <w:r w:rsidRPr="00C36993">
        <w:rPr>
          <w:b/>
          <w:bCs/>
        </w:rPr>
        <w:t>temporary or short-lived</w:t>
      </w:r>
      <w:r w:rsidRPr="00C36993">
        <w:t>; one study noted the mean duration of efficacy was </w:t>
      </w:r>
      <w:r w:rsidRPr="00C36993">
        <w:rPr>
          <w:b/>
          <w:bCs/>
        </w:rPr>
        <w:t>20 days</w:t>
      </w:r>
      <w:r w:rsidRPr="00C36993">
        <w:t>.</w:t>
      </w:r>
    </w:p>
    <w:p w14:paraId="44B0D690" w14:textId="77777777" w:rsidR="00C36993" w:rsidRPr="00C36993" w:rsidRDefault="00C36993" w:rsidP="00C36993">
      <w:r w:rsidRPr="00C36993">
        <w:t>    ◦ Injections should </w:t>
      </w:r>
      <w:r w:rsidRPr="00C36993">
        <w:rPr>
          <w:b/>
          <w:bCs/>
        </w:rPr>
        <w:t>not be used in lieu of activity modifications or rehabilitation</w:t>
      </w:r>
      <w:r w:rsidRPr="00C36993">
        <w:t> due to the risk of continued osteolysis and disease progression.</w:t>
      </w:r>
    </w:p>
    <w:p w14:paraId="4F242EEC" w14:textId="77777777" w:rsidR="00C36993" w:rsidRPr="00C36993" w:rsidRDefault="00C36993" w:rsidP="003D1B9F">
      <w:pPr>
        <w:pStyle w:val="Heading2"/>
      </w:pPr>
      <w:r w:rsidRPr="00C36993">
        <w:t>Short and Long-Term Outcomes of Conservative Management</w:t>
      </w:r>
    </w:p>
    <w:p w14:paraId="3A29010E" w14:textId="477AEC19" w:rsidR="00C36993" w:rsidRPr="00C36993" w:rsidRDefault="00C36993" w:rsidP="00C36993">
      <w:r w:rsidRPr="00C36993">
        <w:t>• </w:t>
      </w:r>
      <w:r w:rsidRPr="00C36993">
        <w:rPr>
          <w:b/>
          <w:bCs/>
        </w:rPr>
        <w:t>Success Rate (Short/Mid-Term):</w:t>
      </w:r>
      <w:r w:rsidRPr="00C36993">
        <w:t xml:space="preserve"> Conservative management is highly effective. </w:t>
      </w:r>
      <w:r w:rsidR="006E4CB1">
        <w:t>Outcome</w:t>
      </w:r>
      <w:r w:rsidRPr="00C36993">
        <w:t xml:space="preserve"> studies </w:t>
      </w:r>
      <w:r w:rsidR="006E4CB1">
        <w:t xml:space="preserve">suggest </w:t>
      </w:r>
      <w:r w:rsidR="007D1B3F">
        <w:t>success in about 80-90%</w:t>
      </w:r>
      <w:r w:rsidR="00F6601A">
        <w:t xml:space="preserve"> of cases.</w:t>
      </w:r>
    </w:p>
    <w:p w14:paraId="521A5073" w14:textId="77777777" w:rsidR="00C36993" w:rsidRPr="00C36993" w:rsidRDefault="00C36993" w:rsidP="00C36993">
      <w:r w:rsidRPr="00C36993">
        <w:t>• </w:t>
      </w:r>
      <w:r w:rsidRPr="00C36993">
        <w:rPr>
          <w:b/>
          <w:bCs/>
        </w:rPr>
        <w:t>Return to Activity (Short-Term):</w:t>
      </w:r>
      <w:r w:rsidRPr="00C36993">
        <w:t> In most cases, the anticipated timeline for full return to sport following conservative treatment is </w:t>
      </w:r>
      <w:r w:rsidRPr="00C36993">
        <w:rPr>
          <w:b/>
          <w:bCs/>
        </w:rPr>
        <w:t>3 to 6 months</w:t>
      </w:r>
      <w:r w:rsidRPr="00C36993">
        <w:t>. In a study of young patients (age 13-19), </w:t>
      </w:r>
      <w:r w:rsidRPr="00C36993">
        <w:rPr>
          <w:b/>
          <w:bCs/>
        </w:rPr>
        <w:t>93%</w:t>
      </w:r>
      <w:r w:rsidRPr="00C36993">
        <w:t> were successfully treated conservatively.</w:t>
      </w:r>
    </w:p>
    <w:p w14:paraId="568D27DD" w14:textId="33D4CA73" w:rsidR="00C36993" w:rsidRPr="00C36993" w:rsidRDefault="00C36993" w:rsidP="00C36993">
      <w:r w:rsidRPr="00C36993">
        <w:t>• </w:t>
      </w:r>
      <w:r w:rsidRPr="00C36993">
        <w:rPr>
          <w:b/>
          <w:bCs/>
        </w:rPr>
        <w:t>Long-Term Sequelae (If Unresolved/Delayed Diagnosis):</w:t>
      </w:r>
      <w:r w:rsidRPr="00C36993">
        <w:t xml:space="preserve"> If </w:t>
      </w:r>
      <w:r w:rsidR="002743A8">
        <w:t>distal clavicular osteolysis</w:t>
      </w:r>
      <w:r w:rsidRPr="00C36993">
        <w:t xml:space="preserve"> is incompletely treated, continuous overhead activity can cause progression. The lytic phase can continue for 12 to 18 months, potentially absorbing </w:t>
      </w:r>
      <w:r w:rsidRPr="00C36993">
        <w:rPr>
          <w:b/>
          <w:bCs/>
        </w:rPr>
        <w:t>0.5–3 cm of the distal clavicle</w:t>
      </w:r>
      <w:r w:rsidRPr="00C36993">
        <w:t xml:space="preserve">. Long-term follow-up (average 4.3 years) in young patients who had </w:t>
      </w:r>
      <w:r w:rsidR="002743A8">
        <w:t>distal clavicular osteolysis</w:t>
      </w:r>
      <w:r w:rsidRPr="00C36993">
        <w:t xml:space="preserve"> showed that they were at increased risk for developing:</w:t>
      </w:r>
    </w:p>
    <w:p w14:paraId="003F2C32" w14:textId="77777777" w:rsidR="00C36993" w:rsidRPr="00C36993" w:rsidRDefault="00C36993" w:rsidP="00C36993">
      <w:r w:rsidRPr="00C36993">
        <w:t>    ◦ </w:t>
      </w:r>
      <w:r w:rsidRPr="00C36993">
        <w:rPr>
          <w:b/>
          <w:bCs/>
        </w:rPr>
        <w:t>Widening of the AC Joint:</w:t>
      </w:r>
      <w:r w:rsidRPr="00C36993">
        <w:t> A mean interval widening of 2.6 mm was observed, resulting in a mean follow-up width of </w:t>
      </w:r>
      <w:r w:rsidRPr="00C36993">
        <w:rPr>
          <w:b/>
          <w:bCs/>
        </w:rPr>
        <w:t>5.0 mm</w:t>
      </w:r>
      <w:r w:rsidRPr="00C36993">
        <w:t> (compared to 2.4 mm in controls).</w:t>
      </w:r>
    </w:p>
    <w:p w14:paraId="128F24A7" w14:textId="75780D13" w:rsidR="00C36993" w:rsidRPr="00C36993" w:rsidRDefault="00C36993" w:rsidP="00C36993">
      <w:r w:rsidRPr="00C36993">
        <w:t>    ◦ </w:t>
      </w:r>
      <w:r w:rsidRPr="00C36993">
        <w:rPr>
          <w:b/>
          <w:bCs/>
        </w:rPr>
        <w:t>AC Joint Osteoarthritis (OA):</w:t>
      </w:r>
      <w:r w:rsidRPr="00C36993">
        <w:t> Secondary ACJ OA was present in </w:t>
      </w:r>
      <w:r w:rsidRPr="00C36993">
        <w:rPr>
          <w:b/>
          <w:bCs/>
        </w:rPr>
        <w:t>71%</w:t>
      </w:r>
      <w:r w:rsidRPr="00C36993">
        <w:t xml:space="preserve"> of </w:t>
      </w:r>
      <w:r w:rsidR="002743A8">
        <w:t>distal clavicular osteolysis</w:t>
      </w:r>
      <w:r w:rsidRPr="00C36993">
        <w:t xml:space="preserve"> patients on follow-up imaging, compared to 35% in controls. The severity of the initial </w:t>
      </w:r>
      <w:r w:rsidR="002743A8">
        <w:t>distal clavicular osteolysis</w:t>
      </w:r>
      <w:r w:rsidRPr="00C36993">
        <w:t xml:space="preserve"> grade was associated with the subsequent development of ACJ OA.</w:t>
      </w:r>
    </w:p>
    <w:p w14:paraId="187DCDC6" w14:textId="77777777" w:rsidR="00C36993" w:rsidRPr="00C36993" w:rsidRDefault="00C36993" w:rsidP="00062571">
      <w:pPr>
        <w:pStyle w:val="Heading2"/>
      </w:pPr>
      <w:r w:rsidRPr="00C36993">
        <w:t>II. Operative Management</w:t>
      </w:r>
    </w:p>
    <w:p w14:paraId="2D4BE221" w14:textId="77777777" w:rsidR="00C36993" w:rsidRPr="00C36993" w:rsidRDefault="00C36993" w:rsidP="00C36993">
      <w:r w:rsidRPr="00C36993">
        <w:t>Surgery is reserved for patients whose conditions are </w:t>
      </w:r>
      <w:r w:rsidRPr="00C36993">
        <w:rPr>
          <w:b/>
          <w:bCs/>
        </w:rPr>
        <w:t>refractory to conservative management</w:t>
      </w:r>
      <w:r w:rsidRPr="00C36993">
        <w:t>, generally after a minimum of </w:t>
      </w:r>
      <w:r w:rsidRPr="00C36993">
        <w:rPr>
          <w:b/>
          <w:bCs/>
        </w:rPr>
        <w:t>3 to 6 months of physician-directed treatments</w:t>
      </w:r>
      <w:r w:rsidRPr="00C36993">
        <w:t>. It is also indicated for high-level athletes who are unable or unwilling to modify their activities or require an early return to competition.</w:t>
      </w:r>
    </w:p>
    <w:p w14:paraId="532ED6AC" w14:textId="0D0B55D4" w:rsidR="00C36993" w:rsidRPr="00C36993" w:rsidRDefault="00C36993" w:rsidP="00C36993">
      <w:r w:rsidRPr="00C36993">
        <w:t>The typical surgical procedure is </w:t>
      </w:r>
      <w:r w:rsidRPr="00C36993">
        <w:rPr>
          <w:b/>
          <w:bCs/>
        </w:rPr>
        <w:t>distal clavicular resection (</w:t>
      </w:r>
      <w:r w:rsidR="002006B3">
        <w:rPr>
          <w:b/>
          <w:bCs/>
        </w:rPr>
        <w:t>distal clavicular resection</w:t>
      </w:r>
      <w:r w:rsidRPr="00C36993">
        <w:rPr>
          <w:b/>
          <w:bCs/>
        </w:rPr>
        <w:t>)</w:t>
      </w:r>
      <w:r w:rsidRPr="00C36993">
        <w:t xml:space="preserve">. Arthroscopic techniques are generally </w:t>
      </w:r>
      <w:r w:rsidR="00062571" w:rsidRPr="00C36993">
        <w:t>favoured</w:t>
      </w:r>
      <w:r w:rsidRPr="00C36993">
        <w:t xml:space="preserve"> over open procedures (Mumford procedure) </w:t>
      </w:r>
      <w:r w:rsidRPr="00C36993">
        <w:lastRenderedPageBreak/>
        <w:t>due to </w:t>
      </w:r>
      <w:r w:rsidRPr="00C36993">
        <w:rPr>
          <w:b/>
          <w:bCs/>
        </w:rPr>
        <w:t>decreased morbidity, less tissue dissection, quicker recovery time, improved cosmesis</w:t>
      </w:r>
      <w:r w:rsidRPr="00C36993">
        <w:t>, and the ability to evaluate concomitant shoulder pathology.</w:t>
      </w:r>
    </w:p>
    <w:p w14:paraId="46EE69DD" w14:textId="77777777" w:rsidR="00C36993" w:rsidRPr="00C36993" w:rsidRDefault="00C36993" w:rsidP="00062571">
      <w:pPr>
        <w:pStyle w:val="Heading2"/>
      </w:pPr>
      <w:r w:rsidRPr="00C36993">
        <w:t>Surgical Techniques and Approach Outcomes</w:t>
      </w:r>
    </w:p>
    <w:p w14:paraId="436013E8" w14:textId="77777777" w:rsidR="00C36993" w:rsidRPr="00C36993" w:rsidRDefault="00C36993" w:rsidP="00C36993">
      <w:r w:rsidRPr="00C36993">
        <w:t>• </w:t>
      </w:r>
      <w:r w:rsidRPr="00C36993">
        <w:rPr>
          <w:b/>
          <w:bCs/>
        </w:rPr>
        <w:t>Resection Amount:</w:t>
      </w:r>
      <w:r w:rsidRPr="00C36993">
        <w:t> Typically, </w:t>
      </w:r>
      <w:r w:rsidRPr="00C36993">
        <w:rPr>
          <w:b/>
          <w:bCs/>
        </w:rPr>
        <w:t>4 to 7 mm</w:t>
      </w:r>
      <w:r w:rsidRPr="00C36993">
        <w:t> of the distal clavicle are removed. The amount should be sufficient to prevent AC impingement through a full range of shoulder motion.</w:t>
      </w:r>
    </w:p>
    <w:p w14:paraId="57E89634" w14:textId="77777777" w:rsidR="00C36993" w:rsidRPr="00C36993" w:rsidRDefault="00C36993" w:rsidP="00C36993">
      <w:r w:rsidRPr="00C36993">
        <w:t>• </w:t>
      </w:r>
      <w:r w:rsidRPr="00C36993">
        <w:rPr>
          <w:b/>
          <w:bCs/>
        </w:rPr>
        <w:t>Arthroscopic Approaches:</w:t>
      </w:r>
      <w:r w:rsidRPr="00C36993">
        <w:t> Both the indirect (subacromial) and direct (superior) approaches yield successful clinical outcomes.</w:t>
      </w:r>
    </w:p>
    <w:p w14:paraId="10D72A73" w14:textId="5AE97BDC" w:rsidR="00C36993" w:rsidRPr="00C36993" w:rsidRDefault="00C36993" w:rsidP="00C36993">
      <w:r w:rsidRPr="00C36993">
        <w:t>    ◦ </w:t>
      </w:r>
      <w:r w:rsidRPr="00C36993">
        <w:rPr>
          <w:b/>
          <w:bCs/>
        </w:rPr>
        <w:t>Direct (Superior) Approach:</w:t>
      </w:r>
      <w:r w:rsidRPr="00C36993">
        <w:t> This is currently the </w:t>
      </w:r>
      <w:r w:rsidRPr="00C36993">
        <w:rPr>
          <w:b/>
          <w:bCs/>
        </w:rPr>
        <w:t>preferred approach</w:t>
      </w:r>
      <w:r w:rsidRPr="00C36993">
        <w:t xml:space="preserve"> for isolated </w:t>
      </w:r>
      <w:r w:rsidR="002743A8">
        <w:t>distal clavicular osteolysis</w:t>
      </w:r>
      <w:r w:rsidRPr="00C36993">
        <w:t>. It offers a </w:t>
      </w:r>
      <w:r w:rsidRPr="00C36993">
        <w:rPr>
          <w:b/>
          <w:bCs/>
        </w:rPr>
        <w:t xml:space="preserve">quicker return to </w:t>
      </w:r>
      <w:proofErr w:type="gramStart"/>
      <w:r w:rsidRPr="00C36993">
        <w:rPr>
          <w:b/>
          <w:bCs/>
        </w:rPr>
        <w:t>sport</w:t>
      </w:r>
      <w:proofErr w:type="gramEnd"/>
      <w:r w:rsidRPr="00C36993">
        <w:t> and a lower risk of inadequate resection compared to the indirect approach. In a comparative study, the direct group returned to sport-specific activities significantly faster (average </w:t>
      </w:r>
      <w:r w:rsidRPr="00C36993">
        <w:rPr>
          <w:b/>
          <w:bCs/>
        </w:rPr>
        <w:t>21 days vs. 42 days</w:t>
      </w:r>
      <w:r w:rsidRPr="00C36993">
        <w:t>).</w:t>
      </w:r>
    </w:p>
    <w:p w14:paraId="29844449" w14:textId="77777777" w:rsidR="00C36993" w:rsidRPr="00C36993" w:rsidRDefault="00C36993" w:rsidP="00C36993">
      <w:r w:rsidRPr="00C36993">
        <w:t>    ◦ </w:t>
      </w:r>
      <w:r w:rsidRPr="00C36993">
        <w:rPr>
          <w:b/>
          <w:bCs/>
        </w:rPr>
        <w:t>Indirect (Subacromial/Bursal) Approach:</w:t>
      </w:r>
      <w:r w:rsidRPr="00C36993">
        <w:t> This approach is more advantageous if the surgeon needs to simultaneously address other shoulder pathology in the subacromial space.</w:t>
      </w:r>
    </w:p>
    <w:p w14:paraId="523C7B70" w14:textId="77777777" w:rsidR="00C36993" w:rsidRPr="00C36993" w:rsidRDefault="00C36993" w:rsidP="00062571">
      <w:pPr>
        <w:pStyle w:val="Heading3"/>
      </w:pPr>
      <w:r w:rsidRPr="00C36993">
        <w:t>Surgical Outcomes (Short-Term)</w:t>
      </w:r>
    </w:p>
    <w:p w14:paraId="75584622" w14:textId="77777777" w:rsidR="00C36993" w:rsidRPr="00C36993" w:rsidRDefault="00C36993" w:rsidP="00C36993">
      <w:r w:rsidRPr="00C36993">
        <w:t>• </w:t>
      </w:r>
      <w:r w:rsidRPr="00C36993">
        <w:rPr>
          <w:b/>
          <w:bCs/>
        </w:rPr>
        <w:t>Return to Activity:</w:t>
      </w:r>
      <w:r w:rsidRPr="00C36993">
        <w:t> Patients typically return to daily activities within </w:t>
      </w:r>
      <w:r w:rsidRPr="00C36993">
        <w:rPr>
          <w:b/>
          <w:bCs/>
        </w:rPr>
        <w:t>1 to 2 weeks</w:t>
      </w:r>
      <w:r w:rsidRPr="00C36993">
        <w:t>.</w:t>
      </w:r>
    </w:p>
    <w:p w14:paraId="56878D5F" w14:textId="77777777" w:rsidR="00C36993" w:rsidRPr="00C36993" w:rsidRDefault="00C36993" w:rsidP="00C36993">
      <w:r w:rsidRPr="00C36993">
        <w:t>• Return to </w:t>
      </w:r>
      <w:r w:rsidRPr="00C36993">
        <w:rPr>
          <w:b/>
          <w:bCs/>
        </w:rPr>
        <w:t>sport activities</w:t>
      </w:r>
      <w:r w:rsidRPr="00C36993">
        <w:t> is generally achieved within </w:t>
      </w:r>
      <w:r w:rsidRPr="00C36993">
        <w:rPr>
          <w:b/>
          <w:bCs/>
        </w:rPr>
        <w:t>3 to 6 weeks</w:t>
      </w:r>
      <w:r w:rsidRPr="00C36993">
        <w:t>.</w:t>
      </w:r>
    </w:p>
    <w:p w14:paraId="29475BA4" w14:textId="1B5381B9" w:rsidR="00C36993" w:rsidRPr="00C36993" w:rsidRDefault="00C36993" w:rsidP="00C36993">
      <w:r w:rsidRPr="00C36993">
        <w:t xml:space="preserve">• A study of weightlifters treated with limited arthroscopic </w:t>
      </w:r>
      <w:r w:rsidR="002006B3">
        <w:t>distal clavicular resection</w:t>
      </w:r>
      <w:r w:rsidRPr="00C36993">
        <w:t xml:space="preserve"> showed patients resumed training within the first week (average </w:t>
      </w:r>
      <w:r w:rsidRPr="00C36993">
        <w:rPr>
          <w:b/>
          <w:bCs/>
        </w:rPr>
        <w:t>3.2 days</w:t>
      </w:r>
      <w:r w:rsidRPr="00C36993">
        <w:t>) and returned to preoperative weight training levels after an average of </w:t>
      </w:r>
      <w:r w:rsidRPr="00C36993">
        <w:rPr>
          <w:b/>
          <w:bCs/>
        </w:rPr>
        <w:t>9.1 days</w:t>
      </w:r>
      <w:r w:rsidRPr="00C36993">
        <w:t>. Formal physical therapy is typically initiated for the next 2 to 3 weeks following surgery, with a gradual return to functional and sport-specific activities.</w:t>
      </w:r>
    </w:p>
    <w:p w14:paraId="31936C29" w14:textId="77777777" w:rsidR="00C36993" w:rsidRPr="00C36993" w:rsidRDefault="00C36993" w:rsidP="00062571">
      <w:pPr>
        <w:pStyle w:val="Heading3"/>
      </w:pPr>
      <w:r w:rsidRPr="00C36993">
        <w:t>Surgical Outcomes (Long-Term)</w:t>
      </w:r>
    </w:p>
    <w:p w14:paraId="7FA9229A" w14:textId="54FBB59B" w:rsidR="00C36993" w:rsidRPr="00C36993" w:rsidRDefault="00C36993" w:rsidP="00C36993">
      <w:r w:rsidRPr="00C36993">
        <w:t>• </w:t>
      </w:r>
      <w:proofErr w:type="gramStart"/>
      <w:r w:rsidRPr="00C36993">
        <w:rPr>
          <w:b/>
          <w:bCs/>
        </w:rPr>
        <w:t>Overall</w:t>
      </w:r>
      <w:proofErr w:type="gramEnd"/>
      <w:r w:rsidRPr="00C36993">
        <w:rPr>
          <w:b/>
          <w:bCs/>
        </w:rPr>
        <w:t xml:space="preserve"> Success:</w:t>
      </w:r>
      <w:r w:rsidRPr="00C36993">
        <w:t xml:space="preserve"> Arthroscopic resection of the distal clavicle provides excellent results. At long-term follow-up (mean 6.2 years), </w:t>
      </w:r>
      <w:r w:rsidR="002006B3">
        <w:t>distal clavicular resection</w:t>
      </w:r>
      <w:r w:rsidRPr="00C36993">
        <w:t xml:space="preserve"> using a direct superior approach resulted in </w:t>
      </w:r>
      <w:r w:rsidRPr="00C36993">
        <w:rPr>
          <w:b/>
          <w:bCs/>
        </w:rPr>
        <w:t>good or excellent results in 93%</w:t>
      </w:r>
      <w:r w:rsidRPr="00C36993">
        <w:t> of shoulders.</w:t>
      </w:r>
    </w:p>
    <w:p w14:paraId="16A1799D" w14:textId="77777777" w:rsidR="00C36993" w:rsidRPr="00C36993" w:rsidRDefault="00C36993" w:rsidP="00C36993">
      <w:r w:rsidRPr="00C36993">
        <w:t>• </w:t>
      </w:r>
      <w:r w:rsidRPr="00C36993">
        <w:rPr>
          <w:b/>
          <w:bCs/>
        </w:rPr>
        <w:t>Strength and Function:</w:t>
      </w:r>
      <w:r w:rsidRPr="00C36993">
        <w:t> Strength appears to be maintained after arthroscopic surgery. Patients who undergo successful surgery report significant improvement in pain, with 93% having mild or no pain postoperatively, compared to 98% having moderate to severe pain preoperatively.</w:t>
      </w:r>
    </w:p>
    <w:p w14:paraId="4BC345B0" w14:textId="60A18635" w:rsidR="00C36993" w:rsidRPr="00C36993" w:rsidRDefault="00C36993" w:rsidP="00C36993">
      <w:r w:rsidRPr="00C36993">
        <w:t>• </w:t>
      </w:r>
      <w:r w:rsidRPr="00C36993">
        <w:rPr>
          <w:b/>
          <w:bCs/>
        </w:rPr>
        <w:t>Prognostic Factors:</w:t>
      </w:r>
      <w:r w:rsidRPr="00C36993">
        <w:t xml:space="preserve"> The </w:t>
      </w:r>
      <w:r w:rsidR="002006B3">
        <w:t>a</w:t>
      </w:r>
      <w:r w:rsidRPr="00C36993">
        <w:t xml:space="preserve">etiology of </w:t>
      </w:r>
      <w:r w:rsidR="002743A8">
        <w:t>distal clavicular osteolysis</w:t>
      </w:r>
      <w:r w:rsidRPr="00C36993">
        <w:t xml:space="preserve"> </w:t>
      </w:r>
      <w:proofErr w:type="gramStart"/>
      <w:r w:rsidRPr="00C36993">
        <w:t>impacts</w:t>
      </w:r>
      <w:proofErr w:type="gramEnd"/>
      <w:r w:rsidRPr="00C36993">
        <w:t xml:space="preserve"> long-term outcome. Patients with </w:t>
      </w:r>
      <w:r w:rsidRPr="00C36993">
        <w:rPr>
          <w:b/>
          <w:bCs/>
        </w:rPr>
        <w:t xml:space="preserve">posttraumatic </w:t>
      </w:r>
      <w:r w:rsidR="002743A8">
        <w:rPr>
          <w:b/>
          <w:bCs/>
        </w:rPr>
        <w:t>distal clavicular osteolysis</w:t>
      </w:r>
      <w:r w:rsidRPr="00C36993">
        <w:rPr>
          <w:b/>
          <w:bCs/>
        </w:rPr>
        <w:t xml:space="preserve"> had slightly worse long-term outcomes</w:t>
      </w:r>
      <w:r w:rsidRPr="00C36993">
        <w:t xml:space="preserve"> (pain, functional limitations) compared with atraumatic </w:t>
      </w:r>
      <w:r w:rsidR="002743A8">
        <w:t>distal clavicular osteolysis</w:t>
      </w:r>
      <w:r w:rsidRPr="00C36993">
        <w:t xml:space="preserve"> cases. In one long-term study, the three reported failures all occurred in patients with a history of trauma, suggesting potential underlying subtle ACJ instability. Patients with posttraumatic </w:t>
      </w:r>
      <w:r w:rsidR="002743A8">
        <w:t>distal clavicular osteolysis</w:t>
      </w:r>
      <w:r w:rsidRPr="00C36993">
        <w:t xml:space="preserve"> may require a longer rehabilitation course to address biomechanics.</w:t>
      </w:r>
    </w:p>
    <w:p w14:paraId="1D555FFC" w14:textId="20526176" w:rsidR="00C36993" w:rsidRPr="00C36993" w:rsidRDefault="00C36993" w:rsidP="00C36993">
      <w:r w:rsidRPr="00C36993">
        <w:t>• </w:t>
      </w:r>
      <w:r w:rsidRPr="00C36993">
        <w:rPr>
          <w:b/>
          <w:bCs/>
        </w:rPr>
        <w:t>Complications/Failures:</w:t>
      </w:r>
      <w:r w:rsidRPr="00C36993">
        <w:t xml:space="preserve"> Failures following </w:t>
      </w:r>
      <w:r w:rsidR="002006B3">
        <w:t>distal clavicular resection</w:t>
      </w:r>
      <w:r w:rsidRPr="00C36993">
        <w:t xml:space="preserve"> may be related to </w:t>
      </w:r>
      <w:r w:rsidRPr="00C36993">
        <w:rPr>
          <w:b/>
          <w:bCs/>
        </w:rPr>
        <w:t>inadequate bone resection</w:t>
      </w:r>
      <w:r w:rsidRPr="00C36993">
        <w:t> or </w:t>
      </w:r>
      <w:r w:rsidRPr="00C36993">
        <w:rPr>
          <w:b/>
          <w:bCs/>
        </w:rPr>
        <w:t>iatrogenic AC joint instability</w:t>
      </w:r>
      <w:r w:rsidRPr="00C36993">
        <w:t>. In cases where excessive instability results in continued pain, an open stabilization procedure may be necessary.</w:t>
      </w:r>
    </w:p>
    <w:p w14:paraId="2BD1CBA6" w14:textId="77777777" w:rsidR="00C36993" w:rsidRPr="00C36993" w:rsidRDefault="00C36993" w:rsidP="00C36993"/>
    <w:sectPr w:rsidR="00C36993" w:rsidRPr="00C369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36D"/>
    <w:rsid w:val="00053B5E"/>
    <w:rsid w:val="00062571"/>
    <w:rsid w:val="002006B3"/>
    <w:rsid w:val="002743A8"/>
    <w:rsid w:val="00306D58"/>
    <w:rsid w:val="003D1B9F"/>
    <w:rsid w:val="00413A81"/>
    <w:rsid w:val="00461D43"/>
    <w:rsid w:val="00493C6C"/>
    <w:rsid w:val="00626871"/>
    <w:rsid w:val="006C097A"/>
    <w:rsid w:val="006E4CB1"/>
    <w:rsid w:val="00706006"/>
    <w:rsid w:val="007D1B3F"/>
    <w:rsid w:val="00802123"/>
    <w:rsid w:val="00877577"/>
    <w:rsid w:val="009B136D"/>
    <w:rsid w:val="00A53C72"/>
    <w:rsid w:val="00B652C1"/>
    <w:rsid w:val="00C36993"/>
    <w:rsid w:val="00E43C22"/>
    <w:rsid w:val="00E81D3A"/>
    <w:rsid w:val="00EE64D6"/>
    <w:rsid w:val="00F6601A"/>
    <w:rsid w:val="00FF4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345EE"/>
  <w15:chartTrackingRefBased/>
  <w15:docId w15:val="{B2FA55A2-DA63-4C4C-B649-48718FB4E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13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13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B13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13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13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13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13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13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13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13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B13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B13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13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13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13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13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13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13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13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13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13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13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13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13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13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13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13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13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13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1977</Words>
  <Characters>11689</Characters>
  <Application>Microsoft Office Word</Application>
  <DocSecurity>0</DocSecurity>
  <Lines>194</Lines>
  <Paragraphs>98</Paragraphs>
  <ScaleCrop>false</ScaleCrop>
  <Company/>
  <LinksUpToDate>false</LinksUpToDate>
  <CharactersWithSpaces>13568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Rodney Whiteley</dc:creator>
  <cp:keywords/>
  <dc:description/>
  <cp:lastModifiedBy>Rodney Whiteley</cp:lastModifiedBy>
  <cp:revision>17</cp:revision>
  <dcterms:created xsi:type="dcterms:W3CDTF">2025-11-29T06:31:00Z</dcterms:created>
  <dcterms:modified xsi:type="dcterms:W3CDTF">2025-11-29T06:53:00Z</dcterms:modified>
</cp:coreProperties>
</file>